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B0C7B" w14:textId="2DA0D247" w:rsidR="00B6781E" w:rsidRDefault="007A6546" w:rsidP="00F41403">
      <w:pPr>
        <w:pStyle w:val="documento"/>
        <w:jc w:val="center"/>
        <w:rPr>
          <w:b/>
        </w:rPr>
      </w:pPr>
      <w:r>
        <w:rPr>
          <w:b/>
        </w:rPr>
        <w:t xml:space="preserve"> </w:t>
      </w:r>
      <w:r w:rsidR="00435C83" w:rsidRPr="00435C83">
        <w:rPr>
          <w:b/>
        </w:rPr>
        <w:t xml:space="preserve">ÓRGANO AUTÓNOMO: </w:t>
      </w:r>
      <w:r w:rsidR="005D29A2">
        <w:rPr>
          <w:b/>
        </w:rPr>
        <w:t xml:space="preserve">INSTITUTO DE </w:t>
      </w:r>
      <w:r w:rsidR="00C310F5">
        <w:rPr>
          <w:b/>
        </w:rPr>
        <w:t>TRANSPARENCIA, ACCESO A LA INFORMACIÓ</w:t>
      </w:r>
      <w:r w:rsidR="005D29A2">
        <w:rPr>
          <w:b/>
        </w:rPr>
        <w:t>N PÚBLICA</w:t>
      </w:r>
      <w:r w:rsidR="00C310F5">
        <w:rPr>
          <w:b/>
        </w:rPr>
        <w:t xml:space="preserve">, </w:t>
      </w:r>
      <w:r w:rsidR="005D29A2">
        <w:rPr>
          <w:b/>
        </w:rPr>
        <w:t xml:space="preserve">PROTECCIÓN DE DATOS PERSONALES </w:t>
      </w:r>
      <w:r w:rsidR="00C310F5">
        <w:rPr>
          <w:b/>
        </w:rPr>
        <w:t>Y RENDICIÓN DE CUENTA</w:t>
      </w:r>
      <w:r w:rsidR="00B6781E">
        <w:rPr>
          <w:b/>
        </w:rPr>
        <w:t>S</w:t>
      </w:r>
    </w:p>
    <w:p w14:paraId="14BCD982" w14:textId="483D4367" w:rsidR="00C310F5" w:rsidRDefault="00C310F5" w:rsidP="00F41403">
      <w:pPr>
        <w:pStyle w:val="documento"/>
        <w:jc w:val="center"/>
        <w:rPr>
          <w:b/>
        </w:rPr>
      </w:pPr>
      <w:r>
        <w:rPr>
          <w:b/>
        </w:rPr>
        <w:t>DE LA CIUDAD DE MÉXICO</w:t>
      </w:r>
    </w:p>
    <w:p w14:paraId="59FE9A02" w14:textId="2019AD04" w:rsidR="00B2580E" w:rsidRDefault="00B2580E" w:rsidP="007175EB">
      <w:pPr>
        <w:pStyle w:val="documento"/>
        <w:jc w:val="center"/>
        <w:rPr>
          <w:b/>
        </w:rPr>
      </w:pPr>
      <w:r w:rsidRPr="0076547D">
        <w:rPr>
          <w:b/>
        </w:rPr>
        <w:t>NOTAS A LOS</w:t>
      </w:r>
      <w:r w:rsidR="00272149">
        <w:rPr>
          <w:b/>
        </w:rPr>
        <w:t xml:space="preserve"> </w:t>
      </w:r>
      <w:r w:rsidRPr="0076547D">
        <w:rPr>
          <w:b/>
        </w:rPr>
        <w:t>ESTADOS FINANCIEROS</w:t>
      </w:r>
      <w:r w:rsidR="00191ECF">
        <w:rPr>
          <w:b/>
        </w:rPr>
        <w:t xml:space="preserve"> </w:t>
      </w:r>
      <w:r w:rsidR="00191ECF" w:rsidRPr="00E06C8E">
        <w:rPr>
          <w:b/>
        </w:rPr>
        <w:t xml:space="preserve">AL </w:t>
      </w:r>
      <w:r w:rsidR="008E56E2">
        <w:rPr>
          <w:b/>
        </w:rPr>
        <w:t>3</w:t>
      </w:r>
      <w:r w:rsidR="007175EB">
        <w:rPr>
          <w:b/>
        </w:rPr>
        <w:t>0</w:t>
      </w:r>
      <w:r w:rsidR="00310BAB" w:rsidRPr="00E06C8E">
        <w:rPr>
          <w:b/>
        </w:rPr>
        <w:t xml:space="preserve"> </w:t>
      </w:r>
      <w:r w:rsidR="00D96169" w:rsidRPr="00E06C8E">
        <w:rPr>
          <w:b/>
        </w:rPr>
        <w:t>DE</w:t>
      </w:r>
      <w:r w:rsidR="00374449" w:rsidRPr="00E06C8E">
        <w:rPr>
          <w:b/>
        </w:rPr>
        <w:t xml:space="preserve"> </w:t>
      </w:r>
      <w:r w:rsidR="007175EB">
        <w:rPr>
          <w:b/>
        </w:rPr>
        <w:t xml:space="preserve">SEPTIEMBRE </w:t>
      </w:r>
      <w:r w:rsidR="00233DB2" w:rsidRPr="00E06C8E">
        <w:rPr>
          <w:b/>
        </w:rPr>
        <w:t>D</w:t>
      </w:r>
      <w:r w:rsidR="00D96169" w:rsidRPr="00E06C8E">
        <w:rPr>
          <w:b/>
        </w:rPr>
        <w:t xml:space="preserve">E </w:t>
      </w:r>
      <w:r w:rsidR="00D54D59">
        <w:rPr>
          <w:b/>
        </w:rPr>
        <w:t>202</w:t>
      </w:r>
      <w:r w:rsidR="00BD2189">
        <w:rPr>
          <w:b/>
        </w:rPr>
        <w:t>3</w:t>
      </w:r>
    </w:p>
    <w:p w14:paraId="176720BC" w14:textId="57807111" w:rsidR="00B2580E" w:rsidRDefault="009A4880" w:rsidP="00B2580E">
      <w:pPr>
        <w:pStyle w:val="documento"/>
        <w:jc w:val="center"/>
        <w:rPr>
          <w:b/>
        </w:rPr>
      </w:pPr>
      <w:r>
        <w:rPr>
          <w:b/>
        </w:rPr>
        <w:t>(CIFRAS EN PESOS)</w:t>
      </w:r>
    </w:p>
    <w:p w14:paraId="757E8119" w14:textId="77777777" w:rsidR="009A4880" w:rsidRPr="003B2B12" w:rsidRDefault="009A4880" w:rsidP="00B2580E">
      <w:pPr>
        <w:pStyle w:val="documento"/>
        <w:jc w:val="center"/>
        <w:rPr>
          <w:b/>
        </w:rPr>
      </w:pPr>
    </w:p>
    <w:p w14:paraId="6932BB64" w14:textId="06449FAB" w:rsidR="00197BFC" w:rsidRPr="003B2B12" w:rsidRDefault="00197BFC" w:rsidP="00BD2189">
      <w:pPr>
        <w:pStyle w:val="documento"/>
        <w:numPr>
          <w:ilvl w:val="0"/>
          <w:numId w:val="19"/>
        </w:numPr>
        <w:ind w:left="567" w:hanging="567"/>
        <w:jc w:val="center"/>
        <w:rPr>
          <w:b/>
        </w:rPr>
      </w:pPr>
      <w:r w:rsidRPr="003B2B12">
        <w:rPr>
          <w:b/>
        </w:rPr>
        <w:t>NOTAS DE GESTIÓN ADMINISTRATIV</w:t>
      </w:r>
      <w:r w:rsidR="00095D5D">
        <w:rPr>
          <w:b/>
        </w:rPr>
        <w:t>A</w:t>
      </w:r>
    </w:p>
    <w:p w14:paraId="5A4BCD42" w14:textId="77777777" w:rsidR="00197BFC" w:rsidRPr="00196151" w:rsidRDefault="00197BFC" w:rsidP="00197BFC">
      <w:pPr>
        <w:pStyle w:val="documento"/>
      </w:pPr>
    </w:p>
    <w:p w14:paraId="290E4654" w14:textId="77777777" w:rsidR="00197BFC" w:rsidRPr="003B2B12" w:rsidRDefault="00197BFC" w:rsidP="00197BFC">
      <w:pPr>
        <w:pStyle w:val="documento"/>
        <w:tabs>
          <w:tab w:val="left" w:pos="567"/>
        </w:tabs>
        <w:rPr>
          <w:b/>
        </w:rPr>
      </w:pPr>
      <w:r w:rsidRPr="003B2B12">
        <w:rPr>
          <w:b/>
        </w:rPr>
        <w:t>1.</w:t>
      </w:r>
      <w:r w:rsidRPr="003B2B12">
        <w:rPr>
          <w:b/>
        </w:rPr>
        <w:tab/>
        <w:t>Introducción</w:t>
      </w:r>
    </w:p>
    <w:p w14:paraId="23ACC6D4" w14:textId="77777777" w:rsidR="00197BFC" w:rsidRDefault="00197BFC" w:rsidP="00197BFC">
      <w:pPr>
        <w:pStyle w:val="documento"/>
      </w:pPr>
    </w:p>
    <w:p w14:paraId="36548357" w14:textId="77777777" w:rsidR="00197BFC" w:rsidRPr="00196151" w:rsidRDefault="00197BFC" w:rsidP="00197BFC">
      <w:pPr>
        <w:pStyle w:val="documento"/>
      </w:pPr>
      <w:r w:rsidRPr="00196151">
        <w:t xml:space="preserve">Los Estados Financieros de los entes públicos, proveen de información financiera a los principales usuarios de </w:t>
      </w:r>
      <w:proofErr w:type="gramStart"/>
      <w:r w:rsidRPr="00196151">
        <w:t>la misma</w:t>
      </w:r>
      <w:proofErr w:type="gramEnd"/>
      <w:r w:rsidRPr="00196151">
        <w:t>, a</w:t>
      </w:r>
      <w:r>
        <w:t xml:space="preserve">l </w:t>
      </w:r>
      <w:r w:rsidRPr="00196151">
        <w:t>Congreso y a los ciudadanos.</w:t>
      </w:r>
    </w:p>
    <w:p w14:paraId="633F6FA7" w14:textId="77777777" w:rsidR="00197BFC" w:rsidRDefault="00197BFC" w:rsidP="00197BFC">
      <w:pPr>
        <w:pStyle w:val="documento"/>
        <w:tabs>
          <w:tab w:val="left" w:pos="567"/>
        </w:tabs>
        <w:rPr>
          <w:b/>
        </w:rPr>
      </w:pPr>
    </w:p>
    <w:p w14:paraId="13AB4BB6" w14:textId="77777777" w:rsidR="00197BFC" w:rsidRPr="003B2B12" w:rsidRDefault="00197BFC" w:rsidP="00197BFC">
      <w:pPr>
        <w:pStyle w:val="documento"/>
        <w:tabs>
          <w:tab w:val="left" w:pos="567"/>
        </w:tabs>
        <w:rPr>
          <w:b/>
        </w:rPr>
      </w:pPr>
      <w:r>
        <w:rPr>
          <w:b/>
        </w:rPr>
        <w:t>2</w:t>
      </w:r>
      <w:r w:rsidRPr="003B2B12">
        <w:rPr>
          <w:b/>
        </w:rPr>
        <w:t>.</w:t>
      </w:r>
      <w:r w:rsidRPr="003B2B12">
        <w:rPr>
          <w:b/>
        </w:rPr>
        <w:tab/>
        <w:t>Autorización e Historia</w:t>
      </w:r>
    </w:p>
    <w:p w14:paraId="2D844A21" w14:textId="77777777" w:rsidR="00197BFC" w:rsidRDefault="00197BFC" w:rsidP="00197BFC">
      <w:pPr>
        <w:pStyle w:val="documento"/>
      </w:pPr>
    </w:p>
    <w:p w14:paraId="471C92A1" w14:textId="77777777" w:rsidR="00197BFC" w:rsidRDefault="00197BFC" w:rsidP="00197BFC">
      <w:pPr>
        <w:pStyle w:val="documento"/>
      </w:pPr>
      <w:r>
        <w:t xml:space="preserve">Mediante publicación del Decreto correspondiente en la Gaceta Oficial del Distrito Federal, el 28 de octubre de 2005 fue reformada la Ley de Transparencia y Acceso a la Información Pública del Distrito Federal, creándose el Instituto de Acceso a la Información Pública del Distrito Federal. </w:t>
      </w:r>
    </w:p>
    <w:p w14:paraId="2E31FEA2" w14:textId="77777777" w:rsidR="00197BFC" w:rsidRDefault="00197BFC" w:rsidP="00197BFC">
      <w:pPr>
        <w:pStyle w:val="documento"/>
      </w:pPr>
    </w:p>
    <w:p w14:paraId="4F026604" w14:textId="77777777" w:rsidR="00197BFC" w:rsidRDefault="00197BFC" w:rsidP="00197BFC">
      <w:pPr>
        <w:pStyle w:val="documento"/>
      </w:pPr>
      <w:r>
        <w:t>El 29 de agosto de 2011 se publicó en la Gaceta Oficial del Distrito Federal el Decreto por el que se reforman, adicionan y derogan diversas disposiciones de la Ley de Transparencia y Acceso a la Información Pública del Distrito Federal, a través del cual se estableció el cambio de denominación del Instituto, para adoptar el nombre de Instituto de Acceso a la Información Pública y Protección de Datos Personales del Distrito Federal.</w:t>
      </w:r>
    </w:p>
    <w:p w14:paraId="2A108723" w14:textId="77777777" w:rsidR="00197BFC" w:rsidRDefault="00197BFC" w:rsidP="00197BFC">
      <w:pPr>
        <w:pStyle w:val="documento"/>
      </w:pPr>
    </w:p>
    <w:p w14:paraId="571D21D4" w14:textId="77777777" w:rsidR="00197BFC" w:rsidRDefault="00197BFC" w:rsidP="00197BFC">
      <w:pPr>
        <w:autoSpaceDE w:val="0"/>
        <w:autoSpaceDN w:val="0"/>
        <w:adjustRightInd w:val="0"/>
        <w:spacing w:after="0"/>
        <w:ind w:left="0" w:firstLine="0"/>
        <w:rPr>
          <w:rFonts w:ascii="Gotham Rounded Book" w:hAnsi="Gotham Rounded Book"/>
        </w:rPr>
      </w:pPr>
      <w:r w:rsidRPr="005609FC">
        <w:rPr>
          <w:rFonts w:ascii="Gotham Rounded Book" w:hAnsi="Gotham Rounded Book"/>
        </w:rPr>
        <w:t xml:space="preserve">El 6 de mayo de 2016 se publicó en la Gaceta Oficial de la Ciudad de México, </w:t>
      </w:r>
      <w:r>
        <w:rPr>
          <w:rFonts w:ascii="Gotham Rounded Book" w:hAnsi="Gotham Rounded Book"/>
        </w:rPr>
        <w:t xml:space="preserve">el </w:t>
      </w:r>
      <w:r w:rsidRPr="005609FC">
        <w:rPr>
          <w:rFonts w:ascii="Gotham Rounded Book" w:hAnsi="Gotham Rounded Book"/>
        </w:rPr>
        <w:t>Decreto por el que se expide la Ley de Transparencia, Acceso a la Información Pública y</w:t>
      </w:r>
      <w:r>
        <w:rPr>
          <w:rFonts w:ascii="Gotham Rounded Book" w:hAnsi="Gotham Rounded Book"/>
        </w:rPr>
        <w:t xml:space="preserve"> </w:t>
      </w:r>
      <w:r w:rsidRPr="005609FC">
        <w:rPr>
          <w:rFonts w:ascii="Gotham Rounded Book" w:hAnsi="Gotham Rounded Book"/>
        </w:rPr>
        <w:t>Rendición de Cuentas de la Ciudad de México</w:t>
      </w:r>
      <w:r>
        <w:rPr>
          <w:rFonts w:ascii="Gotham Rounded Book" w:hAnsi="Gotham Rounded Book"/>
        </w:rPr>
        <w:t>, citando en su artículo 37, que e</w:t>
      </w:r>
      <w:r w:rsidRPr="009B4E3A">
        <w:rPr>
          <w:rFonts w:ascii="Gotham Rounded Book" w:hAnsi="Gotham Rounded Book"/>
        </w:rPr>
        <w:t>l Instituto es un órgano autónomo de la Ciudad de México, especializado, independiente, imparcial y</w:t>
      </w:r>
      <w:r>
        <w:rPr>
          <w:rFonts w:ascii="Gotham Rounded Book" w:hAnsi="Gotham Rounded Book"/>
        </w:rPr>
        <w:t xml:space="preserve"> </w:t>
      </w:r>
      <w:r w:rsidRPr="009B4E3A">
        <w:rPr>
          <w:rFonts w:ascii="Gotham Rounded Book" w:hAnsi="Gotham Rounded Book"/>
        </w:rPr>
        <w:t xml:space="preserve">colegiado, con personalidad jurídica y patrimonio propios, con plena autonomía técnica, de gestión y financiera, con capacidad para decidir sobre el ejercicio de su presupuesto y determinar su organización interna, funcionamiento y resoluciones, responsable de garantizar el cumplimiento de la presente Ley, dirigir y vigilar el ejercicio de los Derechos de Acceso a la Información y la Protección de Datos Personales, conforme a los principios y bases establecidos por el artículo 6o. de la Constitución Política de los Estados Unidos Mexicanos, la Constitución Política de la Ciudad de México, la Ley General </w:t>
      </w:r>
      <w:r>
        <w:rPr>
          <w:rFonts w:ascii="Gotham Rounded Book" w:hAnsi="Gotham Rounded Book"/>
        </w:rPr>
        <w:t xml:space="preserve">de Transparencia y Acceso a la Información Pública y la </w:t>
      </w:r>
      <w:r w:rsidRPr="005609FC">
        <w:rPr>
          <w:rFonts w:ascii="Gotham Rounded Book" w:hAnsi="Gotham Rounded Book"/>
        </w:rPr>
        <w:t>Ley de Transparencia, Acceso a la Información Pública y</w:t>
      </w:r>
      <w:r>
        <w:rPr>
          <w:rFonts w:ascii="Gotham Rounded Book" w:hAnsi="Gotham Rounded Book"/>
        </w:rPr>
        <w:t xml:space="preserve"> </w:t>
      </w:r>
      <w:r w:rsidRPr="005609FC">
        <w:rPr>
          <w:rFonts w:ascii="Gotham Rounded Book" w:hAnsi="Gotham Rounded Book"/>
        </w:rPr>
        <w:t>Rendición de Cuentas de la Ciudad de México</w:t>
      </w:r>
      <w:r>
        <w:rPr>
          <w:rFonts w:ascii="Gotham Rounded Book" w:hAnsi="Gotham Rounded Book"/>
        </w:rPr>
        <w:t>.</w:t>
      </w:r>
    </w:p>
    <w:p w14:paraId="13A7B33C" w14:textId="77777777" w:rsidR="00197BFC" w:rsidRDefault="00197BFC" w:rsidP="00197BFC">
      <w:pPr>
        <w:autoSpaceDE w:val="0"/>
        <w:autoSpaceDN w:val="0"/>
        <w:adjustRightInd w:val="0"/>
        <w:spacing w:after="0"/>
        <w:ind w:left="0" w:firstLine="0"/>
        <w:rPr>
          <w:rFonts w:ascii="Gotham Rounded Book" w:hAnsi="Gotham Rounded Book"/>
        </w:rPr>
      </w:pPr>
    </w:p>
    <w:p w14:paraId="2393C9E2" w14:textId="77777777" w:rsidR="00197BFC" w:rsidRDefault="00197BFC" w:rsidP="00197BFC">
      <w:pPr>
        <w:pStyle w:val="documento"/>
      </w:pPr>
      <w:r>
        <w:t xml:space="preserve">Asimismo, de conformidad con el Artículo Décimo Séptimo Transitorio del Decreto por el que se expide la Ley de Transparencia, Acceso a la Información y Rendición de Cuentas de la Ciudad de México, indica que el Instituto de Acceso a la Información Pública y Protección de Datos Personales del Distrito Federal se extinguirá a partir del 1 de abril del 2018 y se creará el nuevo Instituto de </w:t>
      </w:r>
      <w:r>
        <w:lastRenderedPageBreak/>
        <w:t>Transparencia, Acceso a la Información Pública, Protección de Datos Personales y Rendición de Cuentas de la Ciudad de México.</w:t>
      </w:r>
    </w:p>
    <w:p w14:paraId="68B91E23" w14:textId="77777777" w:rsidR="00197BFC" w:rsidRDefault="00197BFC" w:rsidP="00197BFC">
      <w:pPr>
        <w:autoSpaceDE w:val="0"/>
        <w:autoSpaceDN w:val="0"/>
        <w:adjustRightInd w:val="0"/>
        <w:spacing w:after="0" w:line="240" w:lineRule="auto"/>
        <w:ind w:left="284" w:right="332" w:firstLine="0"/>
        <w:rPr>
          <w:rFonts w:ascii="Gotham Rounded Book" w:hAnsi="Gotham Rounded Book"/>
          <w:i/>
          <w:sz w:val="20"/>
          <w:szCs w:val="20"/>
        </w:rPr>
      </w:pPr>
    </w:p>
    <w:p w14:paraId="20C6249F" w14:textId="77777777" w:rsidR="00197BFC" w:rsidRPr="00B25997" w:rsidRDefault="00197BFC" w:rsidP="00197BFC">
      <w:pPr>
        <w:autoSpaceDE w:val="0"/>
        <w:autoSpaceDN w:val="0"/>
        <w:adjustRightInd w:val="0"/>
        <w:spacing w:after="0" w:line="240" w:lineRule="auto"/>
        <w:ind w:left="0" w:right="332" w:firstLine="0"/>
        <w:rPr>
          <w:i/>
          <w:sz w:val="20"/>
          <w:szCs w:val="20"/>
        </w:rPr>
      </w:pPr>
      <w:r w:rsidRPr="00B25997">
        <w:rPr>
          <w:rFonts w:ascii="Gotham Rounded Book" w:hAnsi="Gotham Rounded Book"/>
          <w:i/>
          <w:sz w:val="20"/>
          <w:szCs w:val="20"/>
        </w:rPr>
        <w:t>“DÉCIMO SÉPTIMO. El nuevo Instituto de Transparencia, Acceso a la Información Pública, Protección de Datos Personales y Rendición de Cuentas de la Ciudad de México que crea la presente Ley, con los Comisionados Ciudadanos que lo conformarán, entrará en operación a partir del primer día del mes de abril del año dos mil dieciocho, y como consecuencia se extinguirá el actual Instituto de Transparencia, Acceso a la Información Pública y Protección de Datos Personales del Distrito Federal.”</w:t>
      </w:r>
    </w:p>
    <w:p w14:paraId="6C779D8F" w14:textId="77777777" w:rsidR="00197BFC" w:rsidRDefault="00197BFC" w:rsidP="00197BFC">
      <w:pPr>
        <w:pStyle w:val="documento"/>
        <w:tabs>
          <w:tab w:val="left" w:pos="567"/>
        </w:tabs>
        <w:ind w:left="284" w:right="332"/>
        <w:rPr>
          <w:i/>
          <w:sz w:val="20"/>
          <w:szCs w:val="20"/>
        </w:rPr>
      </w:pPr>
    </w:p>
    <w:p w14:paraId="43E460D3" w14:textId="77777777" w:rsidR="00197BFC" w:rsidRPr="003B2B12" w:rsidRDefault="00197BFC" w:rsidP="00197BFC">
      <w:pPr>
        <w:pStyle w:val="documento"/>
        <w:tabs>
          <w:tab w:val="left" w:pos="567"/>
        </w:tabs>
        <w:rPr>
          <w:b/>
        </w:rPr>
      </w:pPr>
      <w:r>
        <w:rPr>
          <w:b/>
        </w:rPr>
        <w:t>3</w:t>
      </w:r>
      <w:r w:rsidRPr="003B2B12">
        <w:rPr>
          <w:b/>
        </w:rPr>
        <w:t>.</w:t>
      </w:r>
      <w:r w:rsidRPr="003B2B12">
        <w:rPr>
          <w:b/>
        </w:rPr>
        <w:tab/>
        <w:t>Organización y Objeto Social</w:t>
      </w:r>
    </w:p>
    <w:p w14:paraId="2B634B75" w14:textId="77777777" w:rsidR="00197BFC" w:rsidRDefault="00197BFC" w:rsidP="00197BFC">
      <w:pPr>
        <w:pStyle w:val="documento"/>
      </w:pPr>
    </w:p>
    <w:p w14:paraId="1B5281F3" w14:textId="77777777" w:rsidR="00197BFC" w:rsidRDefault="00197BFC" w:rsidP="00197BFC">
      <w:pPr>
        <w:pStyle w:val="documento"/>
      </w:pPr>
      <w:r>
        <w:t>E</w:t>
      </w:r>
      <w:r w:rsidRPr="009B4E3A">
        <w:t>l Instituto es un órgano autónomo de la Ciudad de México, especializado, independiente, imparcial y</w:t>
      </w:r>
      <w:r>
        <w:t xml:space="preserve"> </w:t>
      </w:r>
      <w:r w:rsidRPr="009B4E3A">
        <w:t>colegiado, con personalidad jurídica y patrimonio propios, con plena autonomía técnica, de gestión y financiera, con capacidad para decidir sobre el ejercicio de su presupuesto y determinar su organización interna, funcionamiento y resoluciones, responsable de garantizar el cumplimiento de la Ley</w:t>
      </w:r>
      <w:r>
        <w:t xml:space="preserve"> de Transparencia, Acceso a la Información Pública y Rendición de Cuentas de la Ciudad de México, </w:t>
      </w:r>
      <w:r w:rsidRPr="009B4E3A">
        <w:t>dirigir y vigilar el ejercicio de los Derechos de Acceso a la Información y la Protección de Datos Personales,</w:t>
      </w:r>
    </w:p>
    <w:p w14:paraId="475014D4" w14:textId="77777777" w:rsidR="00197BFC" w:rsidRDefault="00197BFC" w:rsidP="00197BFC">
      <w:pPr>
        <w:autoSpaceDE w:val="0"/>
        <w:autoSpaceDN w:val="0"/>
        <w:adjustRightInd w:val="0"/>
        <w:spacing w:after="0" w:line="240" w:lineRule="auto"/>
        <w:ind w:left="0" w:firstLine="0"/>
        <w:jc w:val="left"/>
        <w:rPr>
          <w:rFonts w:ascii="Gotham Rounded Book" w:hAnsi="Gotham Rounded Book"/>
        </w:rPr>
      </w:pPr>
    </w:p>
    <w:p w14:paraId="663BE2C7" w14:textId="77777777" w:rsidR="00197BFC" w:rsidRPr="001763D2" w:rsidRDefault="00197BFC" w:rsidP="00197BFC">
      <w:pPr>
        <w:autoSpaceDE w:val="0"/>
        <w:autoSpaceDN w:val="0"/>
        <w:adjustRightInd w:val="0"/>
        <w:spacing w:after="0" w:line="240" w:lineRule="auto"/>
        <w:ind w:left="0" w:firstLine="0"/>
        <w:jc w:val="left"/>
        <w:rPr>
          <w:rFonts w:ascii="Gotham Rounded Book" w:hAnsi="Gotham Rounded Book"/>
        </w:rPr>
      </w:pPr>
      <w:r w:rsidRPr="001763D2">
        <w:rPr>
          <w:rFonts w:ascii="Gotham Rounded Book" w:hAnsi="Gotham Rounded Book"/>
        </w:rPr>
        <w:t>El Instituto tiene como fin:</w:t>
      </w:r>
    </w:p>
    <w:p w14:paraId="2277DD5D" w14:textId="77777777" w:rsidR="00197BFC" w:rsidRDefault="00197BFC" w:rsidP="00197BFC">
      <w:pPr>
        <w:pStyle w:val="documento"/>
      </w:pPr>
    </w:p>
    <w:p w14:paraId="6B73EFEE" w14:textId="77777777" w:rsidR="00197BFC" w:rsidRDefault="00197BFC" w:rsidP="00197BFC">
      <w:pPr>
        <w:pStyle w:val="documento"/>
        <w:numPr>
          <w:ilvl w:val="0"/>
          <w:numId w:val="14"/>
        </w:numPr>
        <w:ind w:left="567" w:hanging="567"/>
      </w:pPr>
      <w:r>
        <w:t xml:space="preserve">Vigilar en el ámbito de su competencia, el cumplimiento de las disposiciones de transparencia, acceso a la información pública, protección de datos personales, y rendición de cuentas, interpretar, aplicar y hacer cumplir los preceptos aplicables de la </w:t>
      </w:r>
      <w:r w:rsidRPr="009B4E3A">
        <w:t xml:space="preserve">Ley General </w:t>
      </w:r>
      <w:r>
        <w:t xml:space="preserve">de Transparencia y Acceso a la Información Pública, </w:t>
      </w:r>
      <w:r w:rsidRPr="009B4E3A">
        <w:t>Ley</w:t>
      </w:r>
      <w:r>
        <w:t xml:space="preserve"> de Transparencia, Acceso a la Información Pública y Rendición de Cuentas de la Ciudad de México y los que de ella se derivan; y </w:t>
      </w:r>
    </w:p>
    <w:p w14:paraId="59C871AC" w14:textId="77777777" w:rsidR="00197BFC" w:rsidRDefault="00197BFC" w:rsidP="00197BFC">
      <w:pPr>
        <w:pStyle w:val="documento"/>
        <w:ind w:left="567" w:hanging="567"/>
      </w:pPr>
    </w:p>
    <w:p w14:paraId="79BDC932" w14:textId="77777777" w:rsidR="00197BFC" w:rsidRDefault="00197BFC" w:rsidP="00197BFC">
      <w:pPr>
        <w:pStyle w:val="documento"/>
        <w:ind w:left="567" w:hanging="567"/>
      </w:pPr>
      <w:r>
        <w:t xml:space="preserve">II. </w:t>
      </w:r>
      <w:r>
        <w:tab/>
        <w:t>Garantizar en el ámbito de su competencia, que los sujetos obligados cumplan con los principios de constitucionalidad, legalidad, certeza, independencia, imparcialidad y objetividad en materia de transparencia y acceso a la información pública señalados en la Ley General, la Ley de Transparencia, y demás disposiciones aplicables.</w:t>
      </w:r>
    </w:p>
    <w:p w14:paraId="00DC6AB8" w14:textId="77777777" w:rsidR="00197BFC" w:rsidRDefault="00197BFC" w:rsidP="00197BFC">
      <w:pPr>
        <w:pStyle w:val="documento"/>
      </w:pPr>
    </w:p>
    <w:p w14:paraId="22F6C985" w14:textId="77777777" w:rsidR="00197BFC" w:rsidRDefault="00197BFC" w:rsidP="00197BFC">
      <w:pPr>
        <w:pStyle w:val="documento"/>
      </w:pPr>
      <w:r>
        <w:t xml:space="preserve">Las principales atribuciones del Instituto son: </w:t>
      </w:r>
    </w:p>
    <w:p w14:paraId="709DC164" w14:textId="77777777" w:rsidR="00197BFC" w:rsidRDefault="00197BFC" w:rsidP="00197BFC">
      <w:pPr>
        <w:pStyle w:val="documento"/>
      </w:pPr>
    </w:p>
    <w:p w14:paraId="6F110902" w14:textId="77777777" w:rsidR="00197BFC" w:rsidRPr="00A71632" w:rsidRDefault="00197BFC" w:rsidP="00197BFC">
      <w:pPr>
        <w:pStyle w:val="Prrafodelista"/>
        <w:numPr>
          <w:ilvl w:val="0"/>
          <w:numId w:val="15"/>
        </w:numPr>
        <w:autoSpaceDE w:val="0"/>
        <w:autoSpaceDN w:val="0"/>
        <w:adjustRightInd w:val="0"/>
        <w:spacing w:line="276" w:lineRule="auto"/>
        <w:ind w:left="1077"/>
        <w:rPr>
          <w:rFonts w:ascii="Gotham Rounded Book" w:eastAsia="Calibri" w:hAnsi="Gotham Rounded Book"/>
          <w:szCs w:val="22"/>
          <w:lang w:val="es-MX" w:eastAsia="en-US"/>
        </w:rPr>
      </w:pPr>
      <w:r w:rsidRPr="00A71632">
        <w:rPr>
          <w:rFonts w:ascii="Gotham Rounded Book" w:eastAsia="Calibri" w:hAnsi="Gotham Rounded Book"/>
          <w:szCs w:val="22"/>
          <w:lang w:val="es-MX" w:eastAsia="en-US"/>
        </w:rPr>
        <w:t>Emitir opiniones y recomendaciones sobre temas relacionados con la presente Ley; emitir recomendaciones vinculatorias a los sujetos obligados respecto a la información que están obligados a publicar y mantener actualizada en los términos de la presente Ley; así como a la forma en que cumplen con las obligaciones de transparencia a que están sujetos, derivadas del monitoreo a sus portales y de la práctica de revisiones, visitas e inspecciones;</w:t>
      </w:r>
    </w:p>
    <w:p w14:paraId="7B9374B4" w14:textId="48ED5FBD" w:rsidR="00197BFC" w:rsidRDefault="00197BFC" w:rsidP="00197BFC">
      <w:pPr>
        <w:autoSpaceDE w:val="0"/>
        <w:autoSpaceDN w:val="0"/>
        <w:adjustRightInd w:val="0"/>
        <w:spacing w:after="0" w:line="360" w:lineRule="auto"/>
        <w:ind w:left="360" w:firstLine="0"/>
        <w:jc w:val="left"/>
        <w:rPr>
          <w:rFonts w:ascii="Gotham Rounded Book" w:hAnsi="Gotham Rounded Book"/>
        </w:rPr>
      </w:pPr>
    </w:p>
    <w:p w14:paraId="557EAFCD" w14:textId="782B29A8" w:rsidR="00AE3302" w:rsidRDefault="00AE3302" w:rsidP="00197BFC">
      <w:pPr>
        <w:autoSpaceDE w:val="0"/>
        <w:autoSpaceDN w:val="0"/>
        <w:adjustRightInd w:val="0"/>
        <w:spacing w:after="0" w:line="360" w:lineRule="auto"/>
        <w:ind w:left="360" w:firstLine="0"/>
        <w:jc w:val="left"/>
        <w:rPr>
          <w:rFonts w:ascii="Gotham Rounded Book" w:hAnsi="Gotham Rounded Book"/>
        </w:rPr>
      </w:pPr>
    </w:p>
    <w:p w14:paraId="2AE9F83C" w14:textId="6CE4E658" w:rsidR="00AE3302" w:rsidRDefault="00AE3302" w:rsidP="00197BFC">
      <w:pPr>
        <w:autoSpaceDE w:val="0"/>
        <w:autoSpaceDN w:val="0"/>
        <w:adjustRightInd w:val="0"/>
        <w:spacing w:after="0" w:line="360" w:lineRule="auto"/>
        <w:ind w:left="360" w:firstLine="0"/>
        <w:jc w:val="left"/>
        <w:rPr>
          <w:rFonts w:ascii="Gotham Rounded Book" w:hAnsi="Gotham Rounded Book"/>
        </w:rPr>
      </w:pPr>
    </w:p>
    <w:p w14:paraId="2465A1ED" w14:textId="77777777" w:rsidR="00AE3302" w:rsidRPr="00AE7E8E" w:rsidRDefault="00AE3302" w:rsidP="00197BFC">
      <w:pPr>
        <w:autoSpaceDE w:val="0"/>
        <w:autoSpaceDN w:val="0"/>
        <w:adjustRightInd w:val="0"/>
        <w:spacing w:after="0" w:line="360" w:lineRule="auto"/>
        <w:ind w:left="360" w:firstLine="0"/>
        <w:jc w:val="left"/>
        <w:rPr>
          <w:rFonts w:ascii="Gotham Rounded Book" w:hAnsi="Gotham Rounded Book"/>
        </w:rPr>
      </w:pPr>
    </w:p>
    <w:p w14:paraId="62F11BA5" w14:textId="77777777" w:rsidR="00197BFC" w:rsidRPr="00A71632" w:rsidRDefault="00197BFC" w:rsidP="00197BFC">
      <w:pPr>
        <w:autoSpaceDE w:val="0"/>
        <w:autoSpaceDN w:val="0"/>
        <w:adjustRightInd w:val="0"/>
        <w:spacing w:after="0"/>
        <w:ind w:left="992" w:hanging="992"/>
        <w:rPr>
          <w:rFonts w:ascii="Gotham Rounded Book" w:hAnsi="Gotham Rounded Book"/>
        </w:rPr>
      </w:pPr>
      <w:r w:rsidRPr="00AE7E8E">
        <w:rPr>
          <w:rFonts w:ascii="Gotham Rounded Book" w:hAnsi="Gotham Rounded Book"/>
        </w:rPr>
        <w:t xml:space="preserve">II. </w:t>
      </w:r>
      <w:r>
        <w:rPr>
          <w:rFonts w:ascii="Gotham Rounded Book" w:hAnsi="Gotham Rounded Book"/>
        </w:rPr>
        <w:tab/>
      </w:r>
      <w:r w:rsidRPr="00AE7E8E">
        <w:rPr>
          <w:rFonts w:ascii="Gotham Rounded Book" w:hAnsi="Gotham Rounded Book"/>
        </w:rPr>
        <w:t>Investigar, conocer y resolver los recursos de revisión que se interpongan contra los actos y resoluciones dictados</w:t>
      </w:r>
      <w:r>
        <w:rPr>
          <w:rFonts w:ascii="Gotham Rounded Book" w:hAnsi="Gotham Rounded Book"/>
        </w:rPr>
        <w:t xml:space="preserve"> </w:t>
      </w:r>
      <w:r w:rsidRPr="00AE7E8E">
        <w:rPr>
          <w:rFonts w:ascii="Gotham Rounded Book" w:hAnsi="Gotham Rounded Book"/>
        </w:rPr>
        <w:t>por los sujetos obligados con relación a las solicitudes de acceso a la información, protegiendo los derechos que tutela la</w:t>
      </w:r>
      <w:r>
        <w:rPr>
          <w:rFonts w:ascii="Gotham Rounded Book" w:hAnsi="Gotham Rounded Book"/>
        </w:rPr>
        <w:t xml:space="preserve"> </w:t>
      </w:r>
      <w:r w:rsidRPr="00AE7E8E">
        <w:rPr>
          <w:rFonts w:ascii="Gotham Rounded Book" w:hAnsi="Gotham Rounded Book"/>
        </w:rPr>
        <w:t>presente Ley;</w:t>
      </w:r>
    </w:p>
    <w:p w14:paraId="56BE6554" w14:textId="77777777" w:rsidR="00197BFC" w:rsidRDefault="00197BFC" w:rsidP="00197BFC">
      <w:pPr>
        <w:pStyle w:val="documento"/>
      </w:pPr>
    </w:p>
    <w:p w14:paraId="40CFD430" w14:textId="77777777" w:rsidR="00197BFC" w:rsidRPr="00621A0E" w:rsidRDefault="00197BFC" w:rsidP="00197BFC">
      <w:pPr>
        <w:pStyle w:val="documento"/>
        <w:rPr>
          <w:b/>
        </w:rPr>
      </w:pPr>
      <w:r w:rsidRPr="00621A0E">
        <w:rPr>
          <w:b/>
        </w:rPr>
        <w:t>Consideraciones fiscales</w:t>
      </w:r>
    </w:p>
    <w:p w14:paraId="000C1068" w14:textId="77777777" w:rsidR="00197BFC" w:rsidRDefault="00197BFC" w:rsidP="00197BFC">
      <w:pPr>
        <w:pStyle w:val="documento"/>
      </w:pPr>
    </w:p>
    <w:p w14:paraId="69DE0686" w14:textId="77777777" w:rsidR="00197BFC" w:rsidRDefault="00197BFC" w:rsidP="00197BFC">
      <w:pPr>
        <w:pStyle w:val="documento"/>
      </w:pPr>
      <w:r>
        <w:t>El Instituto no es contribuyente del Impuesto Sobre la Renta (ISR), de conformidad con los artículos 93 y 102 de la Ley del ISR. El Instituto únicamente se encuentra obligado a efectuar las retenciones de impuesto que se originan por concepto de las remuneraciones pagadas por sueldos y salarios a sus trabajadores; asimismo, a efectuar la retención a arrendamientos a personas físicas y honorarios profesionales, y efectuar el entero ante las autoridades fiscales de conformidad con la Ley antes citada.</w:t>
      </w:r>
    </w:p>
    <w:p w14:paraId="05AD2AFC" w14:textId="77777777" w:rsidR="00197BFC" w:rsidRDefault="00197BFC" w:rsidP="00197BFC">
      <w:pPr>
        <w:pStyle w:val="documento"/>
      </w:pPr>
    </w:p>
    <w:p w14:paraId="5F56C0AA" w14:textId="77777777" w:rsidR="00197BFC" w:rsidRDefault="00197BFC" w:rsidP="00197BFC">
      <w:pPr>
        <w:pStyle w:val="documento"/>
      </w:pPr>
      <w:r>
        <w:t>El artículo 3 de la Ley del Impuesto al Valor Agregado establece que el Instituto deberá aceptar la traslación de este impuesto y efectuar el pago por los actos gravados que realice, en su caso.</w:t>
      </w:r>
    </w:p>
    <w:p w14:paraId="1E2A1FAA" w14:textId="77777777" w:rsidR="00197BFC" w:rsidRDefault="00197BFC" w:rsidP="00197BFC">
      <w:pPr>
        <w:pStyle w:val="documento"/>
      </w:pPr>
    </w:p>
    <w:p w14:paraId="510D716F" w14:textId="77777777" w:rsidR="00197BFC" w:rsidRDefault="00197BFC" w:rsidP="00197BFC">
      <w:pPr>
        <w:pStyle w:val="documento"/>
      </w:pPr>
      <w:r>
        <w:t>Asimismo, el Instituto realiza la retención del IVA, de conformidad con el artículo 1.A. Contribuyentes obligados a retener el IVA.</w:t>
      </w:r>
    </w:p>
    <w:p w14:paraId="0BC57D67" w14:textId="77777777" w:rsidR="00197BFC" w:rsidRDefault="00197BFC" w:rsidP="00197BFC">
      <w:pPr>
        <w:pStyle w:val="documento"/>
      </w:pPr>
    </w:p>
    <w:p w14:paraId="3268963C" w14:textId="77777777" w:rsidR="00197BFC" w:rsidRDefault="00197BFC" w:rsidP="00197BFC">
      <w:pPr>
        <w:pStyle w:val="documento"/>
      </w:pPr>
      <w:r>
        <w:t>Fracción II. Sean personas morales que:</w:t>
      </w:r>
    </w:p>
    <w:p w14:paraId="71585003" w14:textId="77777777" w:rsidR="00197BFC" w:rsidRDefault="00197BFC" w:rsidP="00197BFC">
      <w:pPr>
        <w:pStyle w:val="documento"/>
        <w:numPr>
          <w:ilvl w:val="0"/>
          <w:numId w:val="17"/>
        </w:numPr>
      </w:pPr>
      <w:r>
        <w:t>Reciban servicios personales independientes, o usen o gocen temporalmente bienes, prestados u otorgados por personas físicas.</w:t>
      </w:r>
    </w:p>
    <w:p w14:paraId="64028996" w14:textId="77777777" w:rsidR="00197BFC" w:rsidRDefault="00197BFC" w:rsidP="00197BFC">
      <w:pPr>
        <w:pStyle w:val="documento"/>
        <w:ind w:left="720"/>
      </w:pPr>
    </w:p>
    <w:p w14:paraId="50651B21" w14:textId="77777777" w:rsidR="00197BFC" w:rsidRDefault="00197BFC" w:rsidP="00197BFC">
      <w:pPr>
        <w:pStyle w:val="documento"/>
      </w:pPr>
      <w:r>
        <w:t>Fracción IV. Sean personas morales o personas físicas con actividades empresariales, que reciban servicios a través de los cuales se pongan a disposición del contratante o de una parte relacionada con éste, personal que desempeñe sus funciones en las instalaciones del contratante o de una parte relacionada con éste, o incluso fuera de éstas, estén o no baja la dirección, supervisión, coordinación o dependencia del contratante, independientemente de la denominación que se le dé a la obligación contractual. En este caso la retención se hará por el 6% del valor de la contraprestación efectivamente pagada.</w:t>
      </w:r>
    </w:p>
    <w:p w14:paraId="51CEA072" w14:textId="77777777" w:rsidR="00197BFC" w:rsidRDefault="00197BFC" w:rsidP="00197BFC">
      <w:pPr>
        <w:pStyle w:val="documento"/>
      </w:pPr>
    </w:p>
    <w:p w14:paraId="7EEE1EFC" w14:textId="77777777" w:rsidR="00197BFC" w:rsidRPr="00D40EAD" w:rsidRDefault="00197BFC" w:rsidP="00197BFC">
      <w:pPr>
        <w:pStyle w:val="documento"/>
        <w:tabs>
          <w:tab w:val="left" w:pos="567"/>
        </w:tabs>
        <w:rPr>
          <w:b/>
        </w:rPr>
      </w:pPr>
      <w:r w:rsidRPr="00977368">
        <w:rPr>
          <w:b/>
        </w:rPr>
        <w:t>Estructura organizacional básica</w:t>
      </w:r>
    </w:p>
    <w:p w14:paraId="1027A721" w14:textId="77777777" w:rsidR="00197BFC" w:rsidRPr="00D40EAD" w:rsidRDefault="00197BFC" w:rsidP="00197BFC">
      <w:pPr>
        <w:pStyle w:val="documento"/>
        <w:rPr>
          <w:b/>
        </w:rPr>
      </w:pPr>
    </w:p>
    <w:p w14:paraId="5C4360F2" w14:textId="77777777" w:rsidR="00197BFC" w:rsidRPr="00A3063D" w:rsidRDefault="00197BFC" w:rsidP="00197BFC">
      <w:pPr>
        <w:pStyle w:val="documento"/>
      </w:pPr>
      <w:r w:rsidRPr="00D40EAD">
        <w:t xml:space="preserve">El Pleno del Instituto, mediante acuerdo </w:t>
      </w:r>
      <w:r w:rsidRPr="00D40EAD">
        <w:rPr>
          <w:b/>
        </w:rPr>
        <w:t>0</w:t>
      </w:r>
      <w:r>
        <w:rPr>
          <w:b/>
        </w:rPr>
        <w:t>313</w:t>
      </w:r>
      <w:r w:rsidRPr="00D40EAD">
        <w:rPr>
          <w:b/>
        </w:rPr>
        <w:t>/SO/</w:t>
      </w:r>
      <w:r>
        <w:rPr>
          <w:b/>
        </w:rPr>
        <w:t>27-02/2019</w:t>
      </w:r>
      <w:r w:rsidRPr="00D40EAD">
        <w:t xml:space="preserve">, </w:t>
      </w:r>
      <w:r>
        <w:t>de f</w:t>
      </w:r>
      <w:r w:rsidRPr="00D40EAD">
        <w:t xml:space="preserve">echa </w:t>
      </w:r>
      <w:r>
        <w:t xml:space="preserve">27 </w:t>
      </w:r>
      <w:r w:rsidRPr="00D40EAD">
        <w:t xml:space="preserve">de </w:t>
      </w:r>
      <w:r>
        <w:t xml:space="preserve">febrero </w:t>
      </w:r>
      <w:r w:rsidRPr="00A3063D">
        <w:t>de 201</w:t>
      </w:r>
      <w:r>
        <w:t xml:space="preserve">9, aprobó </w:t>
      </w:r>
      <w:r w:rsidRPr="00A3063D">
        <w:t xml:space="preserve">el Reglamento Interior del Instituto de </w:t>
      </w:r>
      <w:r>
        <w:t>Transparencia, Acceso a la Información Pública, Protección de Datos Personales y Rendición de Cuentas de la Ciudad de México, estableciendo en su Capítulo Segundo, Artículo 6, que el Instituto contará con la siguiente estructura:</w:t>
      </w:r>
    </w:p>
    <w:p w14:paraId="1FEB1A74" w14:textId="6A01C08F" w:rsidR="00197BFC" w:rsidRDefault="00197BFC" w:rsidP="00197BFC">
      <w:pPr>
        <w:pStyle w:val="documento"/>
        <w:ind w:left="851" w:hanging="567"/>
        <w:rPr>
          <w:b/>
        </w:rPr>
      </w:pPr>
    </w:p>
    <w:p w14:paraId="60452861" w14:textId="582B09CC" w:rsidR="00AE3302" w:rsidRDefault="00AE3302" w:rsidP="00197BFC">
      <w:pPr>
        <w:pStyle w:val="documento"/>
        <w:ind w:left="851" w:hanging="567"/>
        <w:rPr>
          <w:b/>
        </w:rPr>
      </w:pPr>
    </w:p>
    <w:p w14:paraId="0623BAEB" w14:textId="23C67AC0" w:rsidR="00AE3302" w:rsidRDefault="00AE3302" w:rsidP="00197BFC">
      <w:pPr>
        <w:pStyle w:val="documento"/>
        <w:ind w:left="851" w:hanging="567"/>
        <w:rPr>
          <w:b/>
        </w:rPr>
      </w:pPr>
    </w:p>
    <w:p w14:paraId="105FE621" w14:textId="4A0C3350" w:rsidR="00AE3302" w:rsidRDefault="00AE3302" w:rsidP="00197BFC">
      <w:pPr>
        <w:pStyle w:val="documento"/>
        <w:ind w:left="851" w:hanging="567"/>
        <w:rPr>
          <w:b/>
        </w:rPr>
      </w:pPr>
    </w:p>
    <w:p w14:paraId="51196E29" w14:textId="77777777" w:rsidR="00AE3302" w:rsidRPr="00621A0E" w:rsidRDefault="00AE3302" w:rsidP="00197BFC">
      <w:pPr>
        <w:pStyle w:val="documento"/>
        <w:ind w:left="851" w:hanging="567"/>
        <w:rPr>
          <w:b/>
        </w:rPr>
      </w:pPr>
    </w:p>
    <w:p w14:paraId="19629542" w14:textId="77777777" w:rsidR="00197BFC" w:rsidRDefault="00197BFC" w:rsidP="00197BFC">
      <w:pPr>
        <w:autoSpaceDE w:val="0"/>
        <w:autoSpaceDN w:val="0"/>
        <w:adjustRightInd w:val="0"/>
        <w:spacing w:after="0" w:line="240" w:lineRule="auto"/>
        <w:ind w:left="567" w:hanging="567"/>
        <w:jc w:val="left"/>
        <w:rPr>
          <w:rFonts w:ascii="Arial" w:hAnsi="Arial" w:cs="Arial"/>
          <w:lang w:eastAsia="es-MX"/>
        </w:rPr>
      </w:pPr>
      <w:r>
        <w:rPr>
          <w:rFonts w:ascii="Arial" w:hAnsi="Arial" w:cs="Arial"/>
          <w:b/>
          <w:bCs/>
          <w:lang w:eastAsia="es-MX"/>
        </w:rPr>
        <w:t xml:space="preserve">I. </w:t>
      </w:r>
      <w:r>
        <w:rPr>
          <w:rFonts w:ascii="Arial" w:hAnsi="Arial" w:cs="Arial"/>
          <w:b/>
          <w:bCs/>
          <w:lang w:eastAsia="es-MX"/>
        </w:rPr>
        <w:tab/>
      </w:r>
      <w:r>
        <w:rPr>
          <w:rFonts w:ascii="Arial" w:hAnsi="Arial" w:cs="Arial"/>
          <w:lang w:eastAsia="es-MX"/>
        </w:rPr>
        <w:t>Pleno;</w:t>
      </w:r>
    </w:p>
    <w:p w14:paraId="7604B288" w14:textId="77777777" w:rsidR="00197BFC" w:rsidRDefault="00197BFC" w:rsidP="00197BFC">
      <w:pPr>
        <w:autoSpaceDE w:val="0"/>
        <w:autoSpaceDN w:val="0"/>
        <w:adjustRightInd w:val="0"/>
        <w:spacing w:after="0" w:line="240" w:lineRule="auto"/>
        <w:ind w:left="567" w:hanging="567"/>
        <w:jc w:val="left"/>
        <w:rPr>
          <w:rFonts w:ascii="Arial" w:hAnsi="Arial" w:cs="Arial"/>
          <w:lang w:eastAsia="es-MX"/>
        </w:rPr>
      </w:pPr>
      <w:r>
        <w:rPr>
          <w:rFonts w:ascii="Arial" w:hAnsi="Arial" w:cs="Arial"/>
          <w:b/>
          <w:bCs/>
          <w:lang w:eastAsia="es-MX"/>
        </w:rPr>
        <w:t xml:space="preserve">II. </w:t>
      </w:r>
      <w:r>
        <w:rPr>
          <w:rFonts w:ascii="Arial" w:hAnsi="Arial" w:cs="Arial"/>
          <w:b/>
          <w:bCs/>
          <w:lang w:eastAsia="es-MX"/>
        </w:rPr>
        <w:tab/>
      </w:r>
      <w:r>
        <w:rPr>
          <w:rFonts w:ascii="Arial" w:hAnsi="Arial" w:cs="Arial"/>
          <w:lang w:eastAsia="es-MX"/>
        </w:rPr>
        <w:t xml:space="preserve">Comisionada </w:t>
      </w:r>
      <w:proofErr w:type="gramStart"/>
      <w:r>
        <w:rPr>
          <w:rFonts w:ascii="Arial" w:hAnsi="Arial" w:cs="Arial"/>
          <w:lang w:eastAsia="es-MX"/>
        </w:rPr>
        <w:t>Presidenta</w:t>
      </w:r>
      <w:proofErr w:type="gramEnd"/>
      <w:r>
        <w:rPr>
          <w:rFonts w:ascii="Arial" w:hAnsi="Arial" w:cs="Arial"/>
          <w:lang w:eastAsia="es-MX"/>
        </w:rPr>
        <w:t xml:space="preserve"> o Comisionado Presidente;</w:t>
      </w:r>
    </w:p>
    <w:p w14:paraId="2D41F608" w14:textId="77777777" w:rsidR="00197BFC" w:rsidRDefault="00197BFC" w:rsidP="00197BFC">
      <w:pPr>
        <w:autoSpaceDE w:val="0"/>
        <w:autoSpaceDN w:val="0"/>
        <w:adjustRightInd w:val="0"/>
        <w:spacing w:after="0" w:line="240" w:lineRule="auto"/>
        <w:ind w:left="567" w:hanging="567"/>
        <w:jc w:val="left"/>
        <w:rPr>
          <w:rFonts w:ascii="Arial" w:hAnsi="Arial" w:cs="Arial"/>
          <w:lang w:eastAsia="es-MX"/>
        </w:rPr>
      </w:pPr>
      <w:r>
        <w:rPr>
          <w:rFonts w:ascii="Arial" w:hAnsi="Arial" w:cs="Arial"/>
          <w:b/>
          <w:bCs/>
          <w:lang w:eastAsia="es-MX"/>
        </w:rPr>
        <w:t xml:space="preserve">III. </w:t>
      </w:r>
      <w:r>
        <w:rPr>
          <w:rFonts w:ascii="Arial" w:hAnsi="Arial" w:cs="Arial"/>
          <w:b/>
          <w:bCs/>
          <w:lang w:eastAsia="es-MX"/>
        </w:rPr>
        <w:tab/>
      </w:r>
      <w:r>
        <w:rPr>
          <w:rFonts w:ascii="Arial" w:hAnsi="Arial" w:cs="Arial"/>
          <w:lang w:eastAsia="es-MX"/>
        </w:rPr>
        <w:t>Comisionadas o Comisionados Ciudadanos;</w:t>
      </w:r>
    </w:p>
    <w:p w14:paraId="568856AA" w14:textId="77777777" w:rsidR="00197BFC" w:rsidRDefault="00197BFC" w:rsidP="00197BFC">
      <w:pPr>
        <w:autoSpaceDE w:val="0"/>
        <w:autoSpaceDN w:val="0"/>
        <w:adjustRightInd w:val="0"/>
        <w:spacing w:after="0" w:line="240" w:lineRule="auto"/>
        <w:ind w:left="567" w:hanging="567"/>
        <w:jc w:val="left"/>
        <w:rPr>
          <w:rFonts w:ascii="Arial" w:hAnsi="Arial" w:cs="Arial"/>
          <w:lang w:eastAsia="es-MX"/>
        </w:rPr>
      </w:pPr>
      <w:r>
        <w:rPr>
          <w:rFonts w:ascii="Arial" w:hAnsi="Arial" w:cs="Arial"/>
          <w:b/>
          <w:bCs/>
          <w:lang w:eastAsia="es-MX"/>
        </w:rPr>
        <w:t xml:space="preserve">IV. </w:t>
      </w:r>
      <w:r>
        <w:rPr>
          <w:rFonts w:ascii="Arial" w:hAnsi="Arial" w:cs="Arial"/>
          <w:b/>
          <w:bCs/>
          <w:lang w:eastAsia="es-MX"/>
        </w:rPr>
        <w:tab/>
      </w:r>
      <w:r>
        <w:rPr>
          <w:rFonts w:ascii="Arial" w:hAnsi="Arial" w:cs="Arial"/>
          <w:lang w:eastAsia="es-MX"/>
        </w:rPr>
        <w:t>Secretaría Técnica;</w:t>
      </w:r>
    </w:p>
    <w:p w14:paraId="477195B8" w14:textId="77777777" w:rsidR="00197BFC" w:rsidRDefault="00197BFC" w:rsidP="00197BFC">
      <w:pPr>
        <w:autoSpaceDE w:val="0"/>
        <w:autoSpaceDN w:val="0"/>
        <w:adjustRightInd w:val="0"/>
        <w:spacing w:after="0" w:line="240" w:lineRule="auto"/>
        <w:ind w:left="567" w:hanging="567"/>
        <w:jc w:val="left"/>
        <w:rPr>
          <w:rFonts w:ascii="Arial" w:hAnsi="Arial" w:cs="Arial"/>
          <w:lang w:eastAsia="es-MX"/>
        </w:rPr>
      </w:pPr>
      <w:r>
        <w:rPr>
          <w:rFonts w:ascii="Arial" w:hAnsi="Arial" w:cs="Arial"/>
          <w:b/>
          <w:bCs/>
          <w:lang w:eastAsia="es-MX"/>
        </w:rPr>
        <w:t xml:space="preserve">V. </w:t>
      </w:r>
      <w:r>
        <w:rPr>
          <w:rFonts w:ascii="Arial" w:hAnsi="Arial" w:cs="Arial"/>
          <w:b/>
          <w:bCs/>
          <w:lang w:eastAsia="es-MX"/>
        </w:rPr>
        <w:tab/>
      </w:r>
      <w:r>
        <w:rPr>
          <w:rFonts w:ascii="Arial" w:hAnsi="Arial" w:cs="Arial"/>
          <w:lang w:eastAsia="es-MX"/>
        </w:rPr>
        <w:t>Secretaría Ejecutiva;</w:t>
      </w:r>
    </w:p>
    <w:p w14:paraId="6B898523" w14:textId="77777777" w:rsidR="00197BFC" w:rsidRDefault="00197BFC" w:rsidP="00197BFC">
      <w:pPr>
        <w:autoSpaceDE w:val="0"/>
        <w:autoSpaceDN w:val="0"/>
        <w:adjustRightInd w:val="0"/>
        <w:spacing w:after="0" w:line="240" w:lineRule="auto"/>
        <w:ind w:left="567" w:hanging="567"/>
        <w:jc w:val="left"/>
        <w:rPr>
          <w:rFonts w:ascii="Arial" w:hAnsi="Arial" w:cs="Arial"/>
          <w:lang w:eastAsia="es-MX"/>
        </w:rPr>
      </w:pPr>
      <w:r>
        <w:rPr>
          <w:rFonts w:ascii="Arial" w:hAnsi="Arial" w:cs="Arial"/>
          <w:b/>
          <w:bCs/>
          <w:lang w:eastAsia="es-MX"/>
        </w:rPr>
        <w:t xml:space="preserve">VI. </w:t>
      </w:r>
      <w:r>
        <w:rPr>
          <w:rFonts w:ascii="Arial" w:hAnsi="Arial" w:cs="Arial"/>
          <w:b/>
          <w:bCs/>
          <w:lang w:eastAsia="es-MX"/>
        </w:rPr>
        <w:tab/>
      </w:r>
      <w:r>
        <w:rPr>
          <w:rFonts w:ascii="Arial" w:hAnsi="Arial" w:cs="Arial"/>
          <w:lang w:eastAsia="es-MX"/>
        </w:rPr>
        <w:t>Órgano Interno de Control;</w:t>
      </w:r>
    </w:p>
    <w:p w14:paraId="15C592FE" w14:textId="77777777" w:rsidR="00197BFC" w:rsidRDefault="00197BFC" w:rsidP="00197BFC">
      <w:pPr>
        <w:autoSpaceDE w:val="0"/>
        <w:autoSpaceDN w:val="0"/>
        <w:adjustRightInd w:val="0"/>
        <w:spacing w:after="0" w:line="240" w:lineRule="auto"/>
        <w:ind w:left="567" w:hanging="567"/>
        <w:jc w:val="left"/>
        <w:rPr>
          <w:rFonts w:ascii="Arial" w:hAnsi="Arial" w:cs="Arial"/>
          <w:lang w:eastAsia="es-MX"/>
        </w:rPr>
      </w:pPr>
      <w:r>
        <w:rPr>
          <w:rFonts w:ascii="Arial" w:hAnsi="Arial" w:cs="Arial"/>
          <w:b/>
          <w:bCs/>
          <w:lang w:eastAsia="es-MX"/>
        </w:rPr>
        <w:t xml:space="preserve">VII. </w:t>
      </w:r>
      <w:r>
        <w:rPr>
          <w:rFonts w:ascii="Arial" w:hAnsi="Arial" w:cs="Arial"/>
          <w:b/>
          <w:bCs/>
          <w:lang w:eastAsia="es-MX"/>
        </w:rPr>
        <w:tab/>
      </w:r>
      <w:r>
        <w:rPr>
          <w:rFonts w:ascii="Arial" w:hAnsi="Arial" w:cs="Arial"/>
          <w:lang w:eastAsia="es-MX"/>
        </w:rPr>
        <w:t>Dirección de Asuntos Jurídicos</w:t>
      </w:r>
    </w:p>
    <w:p w14:paraId="57A4D6BD" w14:textId="77777777" w:rsidR="00197BFC" w:rsidRDefault="00197BFC" w:rsidP="00197BFC">
      <w:pPr>
        <w:autoSpaceDE w:val="0"/>
        <w:autoSpaceDN w:val="0"/>
        <w:adjustRightInd w:val="0"/>
        <w:spacing w:after="0" w:line="240" w:lineRule="auto"/>
        <w:ind w:left="567" w:firstLine="0"/>
        <w:jc w:val="left"/>
        <w:rPr>
          <w:rFonts w:ascii="Arial" w:hAnsi="Arial" w:cs="Arial"/>
          <w:lang w:eastAsia="es-MX"/>
        </w:rPr>
      </w:pPr>
      <w:r>
        <w:rPr>
          <w:rFonts w:ascii="Arial" w:hAnsi="Arial" w:cs="Arial"/>
          <w:lang w:eastAsia="es-MX"/>
        </w:rPr>
        <w:t>Dirección de Capacitación para la Cultura de la Transparencia, la Protección de Datos Personales y la Rendición de Cuentas.</w:t>
      </w:r>
    </w:p>
    <w:p w14:paraId="69CF00E7" w14:textId="77777777" w:rsidR="00197BFC" w:rsidRDefault="00197BFC" w:rsidP="00197BFC">
      <w:pPr>
        <w:autoSpaceDE w:val="0"/>
        <w:autoSpaceDN w:val="0"/>
        <w:adjustRightInd w:val="0"/>
        <w:spacing w:after="0" w:line="240" w:lineRule="auto"/>
        <w:ind w:left="567" w:firstLine="0"/>
        <w:jc w:val="left"/>
        <w:rPr>
          <w:rFonts w:ascii="Arial" w:hAnsi="Arial" w:cs="Arial"/>
          <w:lang w:eastAsia="es-MX"/>
        </w:rPr>
      </w:pPr>
      <w:r>
        <w:rPr>
          <w:rFonts w:ascii="Arial" w:hAnsi="Arial" w:cs="Arial"/>
          <w:lang w:eastAsia="es-MX"/>
        </w:rPr>
        <w:t>Dirección de Estado Abierto, Estudios y Evaluación</w:t>
      </w:r>
    </w:p>
    <w:p w14:paraId="45627B81" w14:textId="77777777" w:rsidR="00197BFC" w:rsidRDefault="00197BFC" w:rsidP="00197BFC">
      <w:pPr>
        <w:autoSpaceDE w:val="0"/>
        <w:autoSpaceDN w:val="0"/>
        <w:adjustRightInd w:val="0"/>
        <w:spacing w:after="0" w:line="240" w:lineRule="auto"/>
        <w:ind w:left="567" w:firstLine="0"/>
        <w:jc w:val="left"/>
        <w:rPr>
          <w:rFonts w:ascii="Arial" w:hAnsi="Arial" w:cs="Arial"/>
          <w:lang w:eastAsia="es-MX"/>
        </w:rPr>
      </w:pPr>
      <w:r>
        <w:rPr>
          <w:rFonts w:ascii="Arial" w:hAnsi="Arial" w:cs="Arial"/>
          <w:lang w:eastAsia="es-MX"/>
        </w:rPr>
        <w:t>Dirección de Vinculación y Proyección Estratégica</w:t>
      </w:r>
    </w:p>
    <w:p w14:paraId="6E28D8AE" w14:textId="77777777" w:rsidR="00197BFC" w:rsidRDefault="00197BFC" w:rsidP="00197BFC">
      <w:pPr>
        <w:autoSpaceDE w:val="0"/>
        <w:autoSpaceDN w:val="0"/>
        <w:adjustRightInd w:val="0"/>
        <w:spacing w:after="0" w:line="240" w:lineRule="auto"/>
        <w:ind w:left="567" w:firstLine="0"/>
        <w:jc w:val="left"/>
        <w:rPr>
          <w:rFonts w:ascii="Arial" w:hAnsi="Arial" w:cs="Arial"/>
          <w:lang w:eastAsia="es-MX"/>
        </w:rPr>
      </w:pPr>
      <w:r>
        <w:rPr>
          <w:rFonts w:ascii="Arial" w:hAnsi="Arial" w:cs="Arial"/>
          <w:lang w:eastAsia="es-MX"/>
        </w:rPr>
        <w:t>Dirección de Datos Personales</w:t>
      </w:r>
    </w:p>
    <w:p w14:paraId="300D7CBB" w14:textId="77777777" w:rsidR="00197BFC" w:rsidRDefault="00197BFC" w:rsidP="00197BFC">
      <w:pPr>
        <w:autoSpaceDE w:val="0"/>
        <w:autoSpaceDN w:val="0"/>
        <w:adjustRightInd w:val="0"/>
        <w:spacing w:after="0" w:line="240" w:lineRule="auto"/>
        <w:ind w:left="567" w:firstLine="0"/>
        <w:jc w:val="left"/>
        <w:rPr>
          <w:rFonts w:ascii="Arial" w:hAnsi="Arial" w:cs="Arial"/>
          <w:lang w:eastAsia="es-MX"/>
        </w:rPr>
      </w:pPr>
      <w:r>
        <w:rPr>
          <w:rFonts w:ascii="Arial" w:hAnsi="Arial" w:cs="Arial"/>
          <w:lang w:eastAsia="es-MX"/>
        </w:rPr>
        <w:t>Dirección de Tecnologías de la Información</w:t>
      </w:r>
    </w:p>
    <w:p w14:paraId="1076CC9B" w14:textId="77777777" w:rsidR="00197BFC" w:rsidRDefault="00197BFC" w:rsidP="00197BFC">
      <w:pPr>
        <w:pStyle w:val="documento"/>
        <w:ind w:left="567"/>
        <w:rPr>
          <w:rFonts w:ascii="Arial" w:hAnsi="Arial" w:cs="Arial"/>
          <w:lang w:eastAsia="es-MX"/>
        </w:rPr>
      </w:pPr>
      <w:r>
        <w:rPr>
          <w:rFonts w:ascii="Arial" w:hAnsi="Arial" w:cs="Arial"/>
          <w:lang w:eastAsia="es-MX"/>
        </w:rPr>
        <w:t xml:space="preserve">Dirección de Administración y Finanzas, </w:t>
      </w:r>
    </w:p>
    <w:p w14:paraId="38941267" w14:textId="77777777" w:rsidR="00197BFC" w:rsidRDefault="00197BFC" w:rsidP="00197BFC">
      <w:pPr>
        <w:pStyle w:val="documento"/>
        <w:ind w:left="567"/>
      </w:pPr>
      <w:r>
        <w:rPr>
          <w:rFonts w:ascii="Arial" w:hAnsi="Arial" w:cs="Arial"/>
          <w:lang w:eastAsia="es-MX"/>
        </w:rPr>
        <w:t>y Dirección de Comunicación Social.</w:t>
      </w:r>
    </w:p>
    <w:p w14:paraId="2392C6D2" w14:textId="77777777" w:rsidR="00197BFC" w:rsidRDefault="00197BFC" w:rsidP="00197BFC">
      <w:pPr>
        <w:pStyle w:val="documento"/>
      </w:pPr>
    </w:p>
    <w:p w14:paraId="50E2321E" w14:textId="77777777" w:rsidR="00197BFC" w:rsidRDefault="00197BFC" w:rsidP="00197BFC">
      <w:pPr>
        <w:pStyle w:val="documento"/>
      </w:pPr>
      <w:r>
        <w:t>Con el Acuerdo 0314/SO/27-02/2019 del 27 de febrero de 2019, aprobó la Estructura Orgánica y Funcional del Instituto de Transparencia, Acceso a la Información Pública, Protección de Datos Personales y Rendición de Cuentas de la Ciudad de México, estableciendo en el punto número Segundo del Acuerdo que: Se instruye a la Dirección de Administración y Finanzas del Instituto, a efecto de que realice las acciones necesarias para la creación de los perfiles correspondientes a cada una de las plazas que integrarán la plantilla de las Ponencias del Instituto, la cual se encuentra sujeta a disponibilidad de los recursos presupuestales. Asimismo, con el Acuerdo 1463/SO/15-09/2021 del 15 de septiembre 2021 aprobó el Manual de Organización del Instituto de Transparencia, Acceso a la Información Pública, Protección de Datos Personales y Rendición de Cuentas de la Ciudad de México.</w:t>
      </w:r>
    </w:p>
    <w:p w14:paraId="10A97BD9" w14:textId="77777777" w:rsidR="00197BFC" w:rsidRDefault="00197BFC" w:rsidP="00197BFC">
      <w:pPr>
        <w:pStyle w:val="documento"/>
      </w:pPr>
    </w:p>
    <w:p w14:paraId="5100EA3B" w14:textId="77777777" w:rsidR="00197BFC" w:rsidRDefault="00197BFC" w:rsidP="00197BFC">
      <w:pPr>
        <w:pStyle w:val="documento"/>
      </w:pPr>
      <w:r>
        <w:t>Con el Acuerdo 4793/SO/21-09/2022 del 21 de septiembre de 2022, se realizaron modificaciones a la Estructura Orgánica del Instituto como sigue:</w:t>
      </w:r>
    </w:p>
    <w:p w14:paraId="2B26AE54" w14:textId="77777777" w:rsidR="00197BFC" w:rsidRDefault="00197BFC" w:rsidP="00197BFC">
      <w:pPr>
        <w:pStyle w:val="documento"/>
      </w:pPr>
    </w:p>
    <w:p w14:paraId="05FA9EA4" w14:textId="77777777" w:rsidR="00197BFC" w:rsidRDefault="00197BFC" w:rsidP="00197BFC">
      <w:pPr>
        <w:pStyle w:val="documento"/>
      </w:pPr>
      <w:r>
        <w:t>Dirección de Administración y Finanzas</w:t>
      </w:r>
    </w:p>
    <w:p w14:paraId="7AA4B00C" w14:textId="77777777" w:rsidR="00197BFC" w:rsidRDefault="00197BFC" w:rsidP="00197BFC">
      <w:pPr>
        <w:pStyle w:val="documento"/>
        <w:numPr>
          <w:ilvl w:val="0"/>
          <w:numId w:val="4"/>
        </w:numPr>
      </w:pPr>
      <w:r>
        <w:t>Subdirección de Recursos Materiales</w:t>
      </w:r>
    </w:p>
    <w:p w14:paraId="1B02BE96" w14:textId="77777777" w:rsidR="00197BFC" w:rsidRDefault="00197BFC" w:rsidP="00197BFC">
      <w:pPr>
        <w:pStyle w:val="documento"/>
        <w:numPr>
          <w:ilvl w:val="1"/>
          <w:numId w:val="4"/>
        </w:numPr>
      </w:pPr>
      <w:r>
        <w:t>Departamento de Adquisiciones y Servicios Generales</w:t>
      </w:r>
    </w:p>
    <w:p w14:paraId="53564EA4" w14:textId="77777777" w:rsidR="00197BFC" w:rsidRDefault="00197BFC" w:rsidP="00197BFC">
      <w:pPr>
        <w:pStyle w:val="documento"/>
        <w:numPr>
          <w:ilvl w:val="1"/>
          <w:numId w:val="4"/>
        </w:numPr>
      </w:pPr>
      <w:r>
        <w:t>Líder de Proyectos “B” (2)</w:t>
      </w:r>
    </w:p>
    <w:p w14:paraId="3113D4BA" w14:textId="77777777" w:rsidR="00197BFC" w:rsidRDefault="00197BFC" w:rsidP="00197BFC">
      <w:pPr>
        <w:pStyle w:val="documento"/>
        <w:numPr>
          <w:ilvl w:val="1"/>
          <w:numId w:val="4"/>
        </w:numPr>
      </w:pPr>
      <w:r>
        <w:t>Líder de Proyectos “C”</w:t>
      </w:r>
    </w:p>
    <w:p w14:paraId="60D4B3AB" w14:textId="77777777" w:rsidR="00197BFC" w:rsidRDefault="00197BFC" w:rsidP="00197BFC">
      <w:pPr>
        <w:pStyle w:val="documento"/>
        <w:numPr>
          <w:ilvl w:val="1"/>
          <w:numId w:val="4"/>
        </w:numPr>
        <w:rPr>
          <w:b/>
          <w:bCs/>
        </w:rPr>
      </w:pPr>
      <w:r w:rsidRPr="003918BD">
        <w:rPr>
          <w:b/>
          <w:bCs/>
        </w:rPr>
        <w:t>Enlace</w:t>
      </w:r>
    </w:p>
    <w:p w14:paraId="5AFD87A1" w14:textId="77777777" w:rsidR="00197BFC" w:rsidRPr="001304D6" w:rsidRDefault="00197BFC" w:rsidP="00197BFC">
      <w:pPr>
        <w:pStyle w:val="documento"/>
        <w:numPr>
          <w:ilvl w:val="1"/>
          <w:numId w:val="4"/>
        </w:numPr>
        <w:rPr>
          <w:b/>
          <w:bCs/>
        </w:rPr>
      </w:pPr>
      <w:r>
        <w:t>Auxiliar administrativo (4)</w:t>
      </w:r>
    </w:p>
    <w:p w14:paraId="4B490387" w14:textId="77777777" w:rsidR="00197BFC" w:rsidRDefault="00197BFC" w:rsidP="00197BFC">
      <w:pPr>
        <w:pStyle w:val="documento"/>
      </w:pPr>
    </w:p>
    <w:p w14:paraId="4B193C4A" w14:textId="77777777" w:rsidR="00197BFC" w:rsidRPr="001304D6" w:rsidRDefault="00197BFC" w:rsidP="00197BFC">
      <w:pPr>
        <w:pStyle w:val="documento"/>
      </w:pPr>
      <w:r>
        <w:t>Se instruyó a la Dirección de Administración y Finanzas, para que, en el ámbito de su competencia, difunda a las personas servidoras públicas adscritas al Instituto, el Manual de Organización del Instituto de Transparencia, Acceso a la Información Pública, Protección de Datos Personales y Rendición de Cuentas de la Ciudad de México. El citado Acuerdo entró en vigor a partir del 1 de octubre de 2022.</w:t>
      </w:r>
    </w:p>
    <w:p w14:paraId="222AD274" w14:textId="754E83F3" w:rsidR="00197BFC" w:rsidRDefault="00197BFC" w:rsidP="00197BFC">
      <w:pPr>
        <w:pStyle w:val="documento"/>
      </w:pPr>
    </w:p>
    <w:p w14:paraId="602903C3" w14:textId="59B8C656" w:rsidR="00E50EE4" w:rsidRDefault="00BE53AB" w:rsidP="00197BFC">
      <w:pPr>
        <w:pStyle w:val="documento"/>
      </w:pPr>
      <w:r>
        <w:t>El Instituto de Transparencia, Acceso a la Información Pública, Protección de Datos Personales y Rendición de Cuentas de la Ciudad de México, realizó diversas modificaciones al Manual de Organización y a su Estructura Orgánica, esto aprobado mediante los Acuerdos 0732/SO/22-02/</w:t>
      </w:r>
      <w:proofErr w:type="gramStart"/>
      <w:r>
        <w:t>2023  y</w:t>
      </w:r>
      <w:proofErr w:type="gramEnd"/>
      <w:r>
        <w:t xml:space="preserve"> 0734/SO/22-02/2023, del 22 de febrero de 2023, entrando en vigor a partir del 1 de marzo 2023</w:t>
      </w:r>
      <w:r w:rsidR="00DC651B">
        <w:t>, como sigue:</w:t>
      </w:r>
    </w:p>
    <w:p w14:paraId="3E60C754" w14:textId="648719BF" w:rsidR="00BE53AB" w:rsidRDefault="00BE53AB" w:rsidP="00197BFC">
      <w:pPr>
        <w:pStyle w:val="documento"/>
      </w:pPr>
    </w:p>
    <w:p w14:paraId="2DF399B1" w14:textId="618FEB0F" w:rsidR="00BE53AB" w:rsidRDefault="00BE53AB" w:rsidP="00197BFC">
      <w:pPr>
        <w:pStyle w:val="documento"/>
      </w:pPr>
      <w:r>
        <w:t>Pleno</w:t>
      </w:r>
    </w:p>
    <w:p w14:paraId="74FE79C9" w14:textId="3DDF4D51" w:rsidR="00BE53AB" w:rsidRPr="00BE53AB" w:rsidRDefault="00BE53AB" w:rsidP="00BE53AB">
      <w:pPr>
        <w:pStyle w:val="documento"/>
        <w:jc w:val="center"/>
        <w:rPr>
          <w:b/>
          <w:bCs/>
        </w:rPr>
      </w:pPr>
      <w:r w:rsidRPr="00BE53AB">
        <w:rPr>
          <w:b/>
          <w:bCs/>
        </w:rPr>
        <w:t xml:space="preserve">Comisionado </w:t>
      </w:r>
      <w:proofErr w:type="gramStart"/>
      <w:r w:rsidRPr="00BE53AB">
        <w:rPr>
          <w:b/>
          <w:bCs/>
        </w:rPr>
        <w:t>Presidente</w:t>
      </w:r>
      <w:proofErr w:type="gramEnd"/>
    </w:p>
    <w:p w14:paraId="1E52B594" w14:textId="660CC169" w:rsidR="00BE53AB" w:rsidRDefault="00BE53AB" w:rsidP="00197BFC">
      <w:pPr>
        <w:pStyle w:val="documento"/>
      </w:pPr>
    </w:p>
    <w:p w14:paraId="1264C066" w14:textId="58B0D2ED" w:rsidR="00BE53AB" w:rsidRDefault="00BE53AB" w:rsidP="00197BFC">
      <w:pPr>
        <w:pStyle w:val="documento"/>
      </w:pPr>
      <w:r>
        <w:t xml:space="preserve">Comisionado (a) </w:t>
      </w:r>
      <w:proofErr w:type="gramStart"/>
      <w:r>
        <w:t>Presidente</w:t>
      </w:r>
      <w:proofErr w:type="gramEnd"/>
    </w:p>
    <w:p w14:paraId="1298B9FF" w14:textId="1194944C" w:rsidR="00BE53AB" w:rsidRDefault="00BE53AB" w:rsidP="00BE53AB">
      <w:pPr>
        <w:pStyle w:val="documento"/>
        <w:tabs>
          <w:tab w:val="left" w:pos="567"/>
        </w:tabs>
      </w:pPr>
      <w:r>
        <w:tab/>
        <w:t>Coordinador (a)</w:t>
      </w:r>
    </w:p>
    <w:p w14:paraId="7DFF7050" w14:textId="0C09D133" w:rsidR="00BE53AB" w:rsidRDefault="00BE53AB" w:rsidP="00BE53AB">
      <w:pPr>
        <w:pStyle w:val="documento"/>
        <w:tabs>
          <w:tab w:val="left" w:pos="851"/>
        </w:tabs>
        <w:ind w:firstLine="708"/>
      </w:pPr>
      <w:r>
        <w:tab/>
        <w:t>Subdirector (a) de Proyectos</w:t>
      </w:r>
    </w:p>
    <w:p w14:paraId="60C90166" w14:textId="4D00CF59" w:rsidR="00BE53AB" w:rsidRDefault="00BE53AB" w:rsidP="00BE53AB">
      <w:pPr>
        <w:pStyle w:val="documento"/>
        <w:tabs>
          <w:tab w:val="left" w:pos="1134"/>
        </w:tabs>
      </w:pPr>
      <w:r>
        <w:tab/>
        <w:t>Asesor (a) (4)</w:t>
      </w:r>
    </w:p>
    <w:p w14:paraId="5D0E6224" w14:textId="6FAB3DBC" w:rsidR="00BE53AB" w:rsidRDefault="00BE53AB" w:rsidP="00BE53AB">
      <w:pPr>
        <w:pStyle w:val="documento"/>
        <w:tabs>
          <w:tab w:val="left" w:pos="1418"/>
        </w:tabs>
        <w:ind w:left="708" w:firstLine="708"/>
      </w:pPr>
      <w:r>
        <w:tab/>
        <w:t>Proyectista (4)</w:t>
      </w:r>
    </w:p>
    <w:p w14:paraId="7CEE9755" w14:textId="4317F5D0" w:rsidR="00BE53AB" w:rsidRDefault="00BE53AB" w:rsidP="00BE53AB">
      <w:pPr>
        <w:pStyle w:val="documento"/>
        <w:tabs>
          <w:tab w:val="left" w:pos="1701"/>
        </w:tabs>
      </w:pPr>
      <w:r>
        <w:tab/>
        <w:t>Líder de Proyectos “B” (2)</w:t>
      </w:r>
    </w:p>
    <w:p w14:paraId="60584755" w14:textId="093E0595" w:rsidR="00BE53AB" w:rsidRDefault="00BE53AB" w:rsidP="00BE53AB">
      <w:pPr>
        <w:pStyle w:val="documento"/>
        <w:tabs>
          <w:tab w:val="left" w:pos="1985"/>
        </w:tabs>
        <w:ind w:firstLine="708"/>
      </w:pPr>
      <w:r>
        <w:tab/>
        <w:t>Secretaria</w:t>
      </w:r>
    </w:p>
    <w:p w14:paraId="3BC4FF29" w14:textId="0490C1A5" w:rsidR="00BE53AB" w:rsidRPr="00BE53AB" w:rsidRDefault="00BE53AB" w:rsidP="00BE53AB">
      <w:pPr>
        <w:pStyle w:val="documento"/>
        <w:tabs>
          <w:tab w:val="left" w:pos="2268"/>
        </w:tabs>
        <w:rPr>
          <w:b/>
          <w:bCs/>
        </w:rPr>
      </w:pPr>
      <w:r>
        <w:rPr>
          <w:b/>
          <w:bCs/>
        </w:rPr>
        <w:tab/>
      </w:r>
      <w:r w:rsidRPr="00BE53AB">
        <w:rPr>
          <w:b/>
          <w:bCs/>
        </w:rPr>
        <w:t>Auxiliar de cumplimientos</w:t>
      </w:r>
    </w:p>
    <w:p w14:paraId="30492B2A" w14:textId="0209AED2" w:rsidR="00BE53AB" w:rsidRDefault="00BE53AB" w:rsidP="00197BFC">
      <w:pPr>
        <w:pStyle w:val="documento"/>
      </w:pPr>
    </w:p>
    <w:p w14:paraId="4884697B" w14:textId="7B323111" w:rsidR="00BE53AB" w:rsidRPr="00CF49A5" w:rsidRDefault="00CF49A5" w:rsidP="00CF49A5">
      <w:pPr>
        <w:pStyle w:val="documento"/>
        <w:jc w:val="center"/>
        <w:rPr>
          <w:b/>
          <w:bCs/>
        </w:rPr>
      </w:pPr>
      <w:proofErr w:type="gramStart"/>
      <w:r w:rsidRPr="00CF49A5">
        <w:rPr>
          <w:b/>
          <w:bCs/>
        </w:rPr>
        <w:t>Comisionados y Comisionadas</w:t>
      </w:r>
      <w:proofErr w:type="gramEnd"/>
    </w:p>
    <w:p w14:paraId="2583B582" w14:textId="48D7019C" w:rsidR="00BE53AB" w:rsidRDefault="00BE53AB" w:rsidP="00197BFC">
      <w:pPr>
        <w:pStyle w:val="documento"/>
      </w:pPr>
    </w:p>
    <w:p w14:paraId="41009191" w14:textId="48E82F23" w:rsidR="00CF49A5" w:rsidRDefault="00CF49A5" w:rsidP="00CF49A5">
      <w:pPr>
        <w:pStyle w:val="documento"/>
      </w:pPr>
      <w:r>
        <w:t>Comisionados (as) Ciudadanos (as)</w:t>
      </w:r>
    </w:p>
    <w:p w14:paraId="4DDD31A1" w14:textId="77777777" w:rsidR="00CF49A5" w:rsidRDefault="00CF49A5" w:rsidP="00CF49A5">
      <w:pPr>
        <w:pStyle w:val="documento"/>
        <w:tabs>
          <w:tab w:val="left" w:pos="567"/>
        </w:tabs>
      </w:pPr>
      <w:r>
        <w:tab/>
        <w:t>Coordinador (a)</w:t>
      </w:r>
    </w:p>
    <w:p w14:paraId="39C5D20B" w14:textId="77777777" w:rsidR="00CF49A5" w:rsidRDefault="00CF49A5" w:rsidP="00CF49A5">
      <w:pPr>
        <w:pStyle w:val="documento"/>
        <w:tabs>
          <w:tab w:val="left" w:pos="851"/>
        </w:tabs>
        <w:ind w:firstLine="708"/>
      </w:pPr>
      <w:r>
        <w:tab/>
        <w:t>Subdirector (a) de Proyectos</w:t>
      </w:r>
    </w:p>
    <w:p w14:paraId="7517C0B1" w14:textId="5A1F59F0" w:rsidR="00CF49A5" w:rsidRDefault="00CF49A5" w:rsidP="00CF49A5">
      <w:pPr>
        <w:pStyle w:val="documento"/>
        <w:tabs>
          <w:tab w:val="left" w:pos="1134"/>
        </w:tabs>
      </w:pPr>
      <w:r>
        <w:tab/>
        <w:t>Asesor (a) (2)</w:t>
      </w:r>
    </w:p>
    <w:p w14:paraId="2B483832" w14:textId="77777777" w:rsidR="00CF49A5" w:rsidRDefault="00CF49A5" w:rsidP="00CF49A5">
      <w:pPr>
        <w:pStyle w:val="documento"/>
        <w:tabs>
          <w:tab w:val="left" w:pos="1418"/>
        </w:tabs>
        <w:ind w:left="708" w:firstLine="708"/>
      </w:pPr>
      <w:r>
        <w:tab/>
        <w:t>Proyectista (4)</w:t>
      </w:r>
    </w:p>
    <w:p w14:paraId="0CA08D3D" w14:textId="77777777" w:rsidR="00CF49A5" w:rsidRDefault="00CF49A5" w:rsidP="00CF49A5">
      <w:pPr>
        <w:pStyle w:val="documento"/>
        <w:tabs>
          <w:tab w:val="left" w:pos="1701"/>
        </w:tabs>
      </w:pPr>
      <w:r>
        <w:tab/>
        <w:t>Líder de Proyectos “B” (2)</w:t>
      </w:r>
    </w:p>
    <w:p w14:paraId="0657240C" w14:textId="77777777" w:rsidR="00CF49A5" w:rsidRDefault="00CF49A5" w:rsidP="00CF49A5">
      <w:pPr>
        <w:pStyle w:val="documento"/>
        <w:tabs>
          <w:tab w:val="left" w:pos="1985"/>
        </w:tabs>
        <w:ind w:firstLine="708"/>
      </w:pPr>
      <w:r>
        <w:tab/>
        <w:t>Secretaria</w:t>
      </w:r>
    </w:p>
    <w:p w14:paraId="580E8D64" w14:textId="77777777" w:rsidR="00CF49A5" w:rsidRPr="00BE53AB" w:rsidRDefault="00CF49A5" w:rsidP="00CF49A5">
      <w:pPr>
        <w:pStyle w:val="documento"/>
        <w:tabs>
          <w:tab w:val="left" w:pos="2268"/>
        </w:tabs>
        <w:rPr>
          <w:b/>
          <w:bCs/>
        </w:rPr>
      </w:pPr>
      <w:r>
        <w:rPr>
          <w:b/>
          <w:bCs/>
        </w:rPr>
        <w:tab/>
      </w:r>
      <w:r w:rsidRPr="00BE53AB">
        <w:rPr>
          <w:b/>
          <w:bCs/>
        </w:rPr>
        <w:t>Auxiliar de cumplimientos</w:t>
      </w:r>
    </w:p>
    <w:p w14:paraId="7B659F26" w14:textId="4F915ACD" w:rsidR="00BE53AB" w:rsidRDefault="00BE53AB" w:rsidP="00197BFC">
      <w:pPr>
        <w:pStyle w:val="documento"/>
      </w:pPr>
    </w:p>
    <w:p w14:paraId="16554D9B" w14:textId="229E4B29" w:rsidR="00CF49A5" w:rsidRPr="00CF49A5" w:rsidRDefault="00CF49A5" w:rsidP="00CF49A5">
      <w:pPr>
        <w:pStyle w:val="documento"/>
        <w:jc w:val="center"/>
        <w:rPr>
          <w:b/>
          <w:bCs/>
        </w:rPr>
      </w:pPr>
      <w:r w:rsidRPr="00CF49A5">
        <w:rPr>
          <w:b/>
          <w:bCs/>
        </w:rPr>
        <w:t>Órgano Interno de Control</w:t>
      </w:r>
    </w:p>
    <w:p w14:paraId="44018A21" w14:textId="0A1CEA4F" w:rsidR="00CF49A5" w:rsidRDefault="00CF49A5" w:rsidP="00197BFC">
      <w:pPr>
        <w:pStyle w:val="documento"/>
      </w:pPr>
    </w:p>
    <w:p w14:paraId="125595C5" w14:textId="11F60801" w:rsidR="00CF49A5" w:rsidRDefault="00326A7D" w:rsidP="00197BFC">
      <w:pPr>
        <w:pStyle w:val="documento"/>
      </w:pPr>
      <w:r>
        <w:t>Contralor (a)</w:t>
      </w:r>
    </w:p>
    <w:p w14:paraId="269DC0DE" w14:textId="0952BDBF" w:rsidR="00326A7D" w:rsidRPr="009072CE" w:rsidRDefault="00326A7D" w:rsidP="009072CE">
      <w:pPr>
        <w:pStyle w:val="documento"/>
        <w:tabs>
          <w:tab w:val="left" w:pos="1134"/>
        </w:tabs>
        <w:rPr>
          <w:b/>
          <w:bCs/>
        </w:rPr>
      </w:pPr>
      <w:r>
        <w:tab/>
      </w:r>
      <w:r w:rsidRPr="009072CE">
        <w:rPr>
          <w:b/>
          <w:bCs/>
        </w:rPr>
        <w:t>Auxiliar Administrativo</w:t>
      </w:r>
    </w:p>
    <w:p w14:paraId="23BC493F" w14:textId="77777777" w:rsidR="00326A7D" w:rsidRDefault="00326A7D" w:rsidP="00197BFC">
      <w:pPr>
        <w:pStyle w:val="documento"/>
      </w:pPr>
    </w:p>
    <w:p w14:paraId="7D44C735" w14:textId="2040D82F" w:rsidR="00CF49A5" w:rsidRDefault="00326A7D" w:rsidP="00326A7D">
      <w:pPr>
        <w:pStyle w:val="documento"/>
        <w:tabs>
          <w:tab w:val="left" w:pos="567"/>
        </w:tabs>
        <w:ind w:left="567"/>
      </w:pPr>
      <w:r>
        <w:t>Departamento de Auditoría</w:t>
      </w:r>
    </w:p>
    <w:p w14:paraId="72B25904" w14:textId="70BDB311" w:rsidR="00326A7D" w:rsidRDefault="00326A7D" w:rsidP="00326A7D">
      <w:pPr>
        <w:pStyle w:val="documento"/>
        <w:tabs>
          <w:tab w:val="left" w:pos="567"/>
          <w:tab w:val="left" w:pos="1134"/>
        </w:tabs>
        <w:ind w:left="567"/>
      </w:pPr>
      <w:r>
        <w:tab/>
        <w:t>Líder de Proyectos “B”</w:t>
      </w:r>
    </w:p>
    <w:p w14:paraId="6A2830B0" w14:textId="22E0B4DE" w:rsidR="00326A7D" w:rsidRDefault="00326A7D" w:rsidP="00197BFC">
      <w:pPr>
        <w:pStyle w:val="documento"/>
      </w:pPr>
    </w:p>
    <w:p w14:paraId="218775D4" w14:textId="5AB75BF3" w:rsidR="00326A7D" w:rsidRDefault="00326A7D" w:rsidP="00326A7D">
      <w:pPr>
        <w:pStyle w:val="documento"/>
        <w:tabs>
          <w:tab w:val="left" w:pos="567"/>
        </w:tabs>
        <w:ind w:left="567"/>
      </w:pPr>
      <w:r>
        <w:t>Departamento de Responsabilidad y Control Patrimonial</w:t>
      </w:r>
    </w:p>
    <w:p w14:paraId="474F4E19" w14:textId="388B7D20" w:rsidR="00326A7D" w:rsidRDefault="00326A7D" w:rsidP="00326A7D">
      <w:pPr>
        <w:pStyle w:val="documento"/>
        <w:tabs>
          <w:tab w:val="left" w:pos="567"/>
          <w:tab w:val="left" w:pos="1134"/>
        </w:tabs>
        <w:ind w:left="567"/>
      </w:pPr>
      <w:r>
        <w:tab/>
        <w:t>Líder de Proyectos “B”</w:t>
      </w:r>
    </w:p>
    <w:p w14:paraId="2820699D" w14:textId="7E808472" w:rsidR="00CF49A5" w:rsidRDefault="00CF49A5" w:rsidP="00197BFC">
      <w:pPr>
        <w:pStyle w:val="documento"/>
      </w:pPr>
    </w:p>
    <w:p w14:paraId="23661682" w14:textId="4F628143" w:rsidR="00CF49A5" w:rsidRDefault="00A63801" w:rsidP="00A63801">
      <w:pPr>
        <w:pStyle w:val="documento"/>
        <w:tabs>
          <w:tab w:val="left" w:pos="567"/>
        </w:tabs>
        <w:ind w:left="567"/>
      </w:pPr>
      <w:r>
        <w:t>Departamento de Investigación de Quejas y Denuncias</w:t>
      </w:r>
    </w:p>
    <w:p w14:paraId="1105D56A" w14:textId="571159B3" w:rsidR="00A63801" w:rsidRPr="00A63801" w:rsidRDefault="00A63801" w:rsidP="00A63801">
      <w:pPr>
        <w:pStyle w:val="documento"/>
        <w:tabs>
          <w:tab w:val="left" w:pos="567"/>
          <w:tab w:val="left" w:pos="1134"/>
        </w:tabs>
        <w:ind w:left="567"/>
        <w:rPr>
          <w:b/>
          <w:bCs/>
        </w:rPr>
      </w:pPr>
      <w:r>
        <w:rPr>
          <w:b/>
          <w:bCs/>
        </w:rPr>
        <w:tab/>
      </w:r>
      <w:r w:rsidRPr="00A63801">
        <w:rPr>
          <w:b/>
          <w:bCs/>
        </w:rPr>
        <w:t>Auxiliar administrativo</w:t>
      </w:r>
    </w:p>
    <w:p w14:paraId="503FC4FE" w14:textId="39752874" w:rsidR="00CF49A5" w:rsidRDefault="00CF49A5" w:rsidP="00197BFC">
      <w:pPr>
        <w:pStyle w:val="documento"/>
      </w:pPr>
    </w:p>
    <w:p w14:paraId="5E9DBE5C" w14:textId="77777777" w:rsidR="00CF49A5" w:rsidRDefault="00CF49A5" w:rsidP="00197BFC">
      <w:pPr>
        <w:pStyle w:val="documento"/>
      </w:pPr>
    </w:p>
    <w:p w14:paraId="5FD8715F" w14:textId="77777777" w:rsidR="00197BFC" w:rsidRPr="003B2B12" w:rsidRDefault="00197BFC" w:rsidP="00197BFC">
      <w:pPr>
        <w:pStyle w:val="documento"/>
        <w:tabs>
          <w:tab w:val="left" w:pos="567"/>
        </w:tabs>
        <w:rPr>
          <w:b/>
        </w:rPr>
      </w:pPr>
      <w:r>
        <w:rPr>
          <w:b/>
        </w:rPr>
        <w:t>4</w:t>
      </w:r>
      <w:r w:rsidRPr="003B2B12">
        <w:rPr>
          <w:b/>
        </w:rPr>
        <w:t>.</w:t>
      </w:r>
      <w:r w:rsidRPr="003B2B12">
        <w:rPr>
          <w:b/>
        </w:rPr>
        <w:tab/>
        <w:t>Bases de Preparación de los Estados Financieros</w:t>
      </w:r>
    </w:p>
    <w:p w14:paraId="0D82436C" w14:textId="77777777" w:rsidR="00197BFC" w:rsidRDefault="00197BFC" w:rsidP="00197BFC">
      <w:pPr>
        <w:pStyle w:val="documento"/>
      </w:pPr>
    </w:p>
    <w:p w14:paraId="59614E04" w14:textId="77777777" w:rsidR="00197BFC" w:rsidRDefault="00197BFC" w:rsidP="00197BFC">
      <w:pPr>
        <w:pStyle w:val="documento"/>
      </w:pPr>
      <w:r>
        <w:t xml:space="preserve">El Instituto tiene de conocimiento y ha observado como base de elaboración de los Estados Financieros y Presupuestales la normatividad aplicable de conformidad con lo siguiente: Con fecha 31 de diciembre de 2008, el H. Congreso de la Unión aprobó la Ley General de Contabilidad Gubernamental (LGCG) vigente a partir de 1° de enero de 2009; esta ley tiene como objeto establecer los criterios generales que regirán la contabilidad  gubernamental y la emisión de información financiera de los entes públicos, con el fin de lograr su adecuada armonización. </w:t>
      </w:r>
    </w:p>
    <w:p w14:paraId="04FAC9BF" w14:textId="77777777" w:rsidR="00197BFC" w:rsidRDefault="00197BFC" w:rsidP="00197BFC">
      <w:pPr>
        <w:pStyle w:val="documento"/>
      </w:pPr>
    </w:p>
    <w:p w14:paraId="241A5325" w14:textId="77777777" w:rsidR="00197BFC" w:rsidRDefault="00197BFC" w:rsidP="00197BFC">
      <w:pPr>
        <w:pStyle w:val="documento"/>
      </w:pPr>
      <w:r>
        <w:t xml:space="preserve">Esta ley es de observancia obligatoria para los poderes Ejecutivo, Legislativo y Judicial de la Federación, los estados y el Distrito Federal; los ayuntamientos de los municipios; los órganos </w:t>
      </w:r>
      <w:proofErr w:type="gramStart"/>
      <w:r>
        <w:t>político administrativos</w:t>
      </w:r>
      <w:proofErr w:type="gramEnd"/>
      <w:r>
        <w:t xml:space="preserve"> de las demarcaciones territoriales del Distrito Federal; las entidades de la administración pública paraestatal, ya sean federales, estatales o municipales y los órganos autónomos federales y estatales. </w:t>
      </w:r>
    </w:p>
    <w:p w14:paraId="20F4731B" w14:textId="77777777" w:rsidR="00197BFC" w:rsidRDefault="00197BFC" w:rsidP="00197BFC">
      <w:pPr>
        <w:pStyle w:val="documento"/>
      </w:pPr>
    </w:p>
    <w:p w14:paraId="5CF0A348" w14:textId="77777777" w:rsidR="00197BFC" w:rsidRDefault="00197BFC" w:rsidP="00197BFC">
      <w:pPr>
        <w:pStyle w:val="documento"/>
      </w:pPr>
      <w:r>
        <w:t xml:space="preserve">La Ley establece la creación de un Consejo Nacional de Armonización Contable (CONAC), el cual tiene por objeto la emisión de las normas contables y lineamientos para la generación de información financiera que aplicarán los entes públicos. El CONAC ha emitido las siguientes disposiciones: </w:t>
      </w:r>
    </w:p>
    <w:p w14:paraId="16B4DE25" w14:textId="77777777" w:rsidR="00197BFC" w:rsidRDefault="00197BFC" w:rsidP="00197BFC">
      <w:pPr>
        <w:pStyle w:val="documento"/>
      </w:pPr>
    </w:p>
    <w:p w14:paraId="33BAF4E1" w14:textId="77777777" w:rsidR="00197BFC" w:rsidRDefault="00197BFC" w:rsidP="00197BFC">
      <w:pPr>
        <w:pStyle w:val="documento"/>
        <w:ind w:left="426" w:hanging="426"/>
      </w:pPr>
      <w:r>
        <w:t>•</w:t>
      </w:r>
      <w:r>
        <w:tab/>
        <w:t xml:space="preserve">Marco Conceptual de Contabilidad Gubernamental. </w:t>
      </w:r>
    </w:p>
    <w:p w14:paraId="26512180" w14:textId="77777777" w:rsidR="00197BFC" w:rsidRDefault="00197BFC" w:rsidP="00197BFC">
      <w:pPr>
        <w:pStyle w:val="documento"/>
        <w:ind w:left="426" w:hanging="426"/>
      </w:pPr>
      <w:r>
        <w:t>•</w:t>
      </w:r>
      <w:r>
        <w:tab/>
        <w:t xml:space="preserve">Postulados Básicos de Contabilidad Gubernamental. </w:t>
      </w:r>
    </w:p>
    <w:p w14:paraId="117EE31A" w14:textId="77777777" w:rsidR="00197BFC" w:rsidRDefault="00197BFC" w:rsidP="00197BFC">
      <w:pPr>
        <w:pStyle w:val="documento"/>
        <w:ind w:left="426" w:hanging="426"/>
      </w:pPr>
      <w:r>
        <w:t>•</w:t>
      </w:r>
      <w:r>
        <w:tab/>
        <w:t xml:space="preserve">Normas y Metodología para la Determinación de los Momentos Contables de los Egresos. </w:t>
      </w:r>
    </w:p>
    <w:p w14:paraId="4BDB0761" w14:textId="77777777" w:rsidR="00197BFC" w:rsidRDefault="00197BFC" w:rsidP="00197BFC">
      <w:pPr>
        <w:pStyle w:val="documento"/>
        <w:ind w:left="426" w:hanging="426"/>
      </w:pPr>
      <w:r>
        <w:t>•</w:t>
      </w:r>
      <w:r>
        <w:tab/>
        <w:t xml:space="preserve">Normas y Metodología para la Determinación de los Momentos Contables de los Ingresos. </w:t>
      </w:r>
    </w:p>
    <w:p w14:paraId="2CB6F127" w14:textId="77777777" w:rsidR="00197BFC" w:rsidRDefault="00197BFC" w:rsidP="00197BFC">
      <w:pPr>
        <w:pStyle w:val="documento"/>
        <w:ind w:left="426" w:hanging="426"/>
      </w:pPr>
      <w:r>
        <w:t>•</w:t>
      </w:r>
      <w:r>
        <w:tab/>
        <w:t xml:space="preserve">Lineamientos sobre los indicadores para medir los avances físicos y financieros relacionados con los recursos públicos federales. </w:t>
      </w:r>
    </w:p>
    <w:p w14:paraId="014E21A4" w14:textId="77777777" w:rsidR="00197BFC" w:rsidRDefault="00197BFC" w:rsidP="00197BFC">
      <w:pPr>
        <w:pStyle w:val="documento"/>
        <w:ind w:left="426" w:hanging="426"/>
      </w:pPr>
      <w:r>
        <w:t>•</w:t>
      </w:r>
      <w:r>
        <w:tab/>
        <w:t xml:space="preserve">Clasificador por Tipo de gasto. </w:t>
      </w:r>
    </w:p>
    <w:p w14:paraId="2D6D3418" w14:textId="77777777" w:rsidR="00197BFC" w:rsidRDefault="00197BFC" w:rsidP="00197BFC">
      <w:pPr>
        <w:pStyle w:val="documento"/>
        <w:ind w:left="426" w:hanging="426"/>
      </w:pPr>
      <w:r>
        <w:t>•</w:t>
      </w:r>
      <w:r>
        <w:tab/>
        <w:t xml:space="preserve">Clasificador funcional del gasto. </w:t>
      </w:r>
    </w:p>
    <w:p w14:paraId="51745A4E" w14:textId="77777777" w:rsidR="00197BFC" w:rsidRDefault="00197BFC" w:rsidP="00197BFC">
      <w:pPr>
        <w:pStyle w:val="documento"/>
        <w:ind w:left="426" w:hanging="426"/>
      </w:pPr>
      <w:r>
        <w:t>•</w:t>
      </w:r>
      <w:r>
        <w:tab/>
        <w:t xml:space="preserve">Clasificador por Objeto del Gasto. </w:t>
      </w:r>
    </w:p>
    <w:p w14:paraId="77B942A7" w14:textId="77777777" w:rsidR="00197BFC" w:rsidRDefault="00197BFC" w:rsidP="00197BFC">
      <w:pPr>
        <w:pStyle w:val="documento"/>
        <w:ind w:left="426" w:hanging="426"/>
      </w:pPr>
      <w:r>
        <w:t>•</w:t>
      </w:r>
      <w:r>
        <w:tab/>
        <w:t xml:space="preserve">Lineamientos mínimos relativos al Diseño e Integración del Registro en los libros Diario, Mayor e Inventarios y Balances (Registro Electrónico). </w:t>
      </w:r>
    </w:p>
    <w:p w14:paraId="193F00CC" w14:textId="77777777" w:rsidR="00197BFC" w:rsidRDefault="00197BFC" w:rsidP="00197BFC">
      <w:pPr>
        <w:pStyle w:val="documento"/>
        <w:ind w:left="426" w:hanging="426"/>
      </w:pPr>
      <w:r>
        <w:t>•</w:t>
      </w:r>
      <w:r>
        <w:tab/>
        <w:t xml:space="preserve">Manual de Contabilidad Gubernamental. </w:t>
      </w:r>
    </w:p>
    <w:p w14:paraId="210E5CF7" w14:textId="77777777" w:rsidR="00197BFC" w:rsidRDefault="00197BFC" w:rsidP="00197BFC">
      <w:pPr>
        <w:pStyle w:val="documento"/>
        <w:ind w:left="426" w:hanging="426"/>
      </w:pPr>
      <w:r>
        <w:t>•</w:t>
      </w:r>
      <w:r>
        <w:tab/>
        <w:t xml:space="preserve">Reglas de Registro y Valoración del Patrimonio y sus elementos específicos. </w:t>
      </w:r>
    </w:p>
    <w:p w14:paraId="3F1134D1" w14:textId="77777777" w:rsidR="00197BFC" w:rsidRDefault="00197BFC" w:rsidP="00197BFC">
      <w:pPr>
        <w:pStyle w:val="documento"/>
        <w:ind w:left="426"/>
      </w:pPr>
    </w:p>
    <w:p w14:paraId="1223FB8A" w14:textId="77777777" w:rsidR="00197BFC" w:rsidRDefault="00197BFC" w:rsidP="00197BFC">
      <w:pPr>
        <w:pStyle w:val="documento"/>
        <w:ind w:left="426"/>
      </w:pPr>
      <w:r>
        <w:t xml:space="preserve">La Unidad de Contabilidad Gubernamental e Informes de la Gestión Pública emitió, el 29 de julio de 2011, los “Lineamientos de la Estrategia de Armonización para la Administración Pública Federal Paraestatal a efecto de dar cumplimiento a la Ley General de Contabilidad Gubernamental”.  De acuerdo con esos lineamientos, los entes públicos deberán disponer de Manuales de Contabilidad a más tardar el 31 de diciembre de 2011, de conformidad en el Artículo 4º transitorio, fracción II de la LGCG, y a partir del 1 de enero de 2012 deberán realizar registros contables con base acumulativa en apego a los documentos emitidos por la CONAC, que se mencionan en el párrafo anterior. </w:t>
      </w:r>
    </w:p>
    <w:p w14:paraId="7CC0F348" w14:textId="77777777" w:rsidR="00197BFC" w:rsidRPr="000B5882" w:rsidRDefault="00197BFC" w:rsidP="00197BFC">
      <w:pPr>
        <w:pStyle w:val="documento"/>
        <w:tabs>
          <w:tab w:val="left" w:pos="567"/>
        </w:tabs>
        <w:rPr>
          <w:b/>
        </w:rPr>
      </w:pPr>
      <w:r>
        <w:rPr>
          <w:b/>
        </w:rPr>
        <w:t>Postulados básicos</w:t>
      </w:r>
    </w:p>
    <w:p w14:paraId="114213AF" w14:textId="77777777" w:rsidR="00197BFC" w:rsidRPr="00C73C17" w:rsidRDefault="00197BFC" w:rsidP="00197BFC">
      <w:pPr>
        <w:pStyle w:val="documento"/>
      </w:pPr>
    </w:p>
    <w:p w14:paraId="2EF9E43C" w14:textId="77777777" w:rsidR="00197BFC" w:rsidRPr="000B5882" w:rsidRDefault="00197BFC" w:rsidP="00197BFC">
      <w:pPr>
        <w:pStyle w:val="documento"/>
      </w:pPr>
      <w:r w:rsidRPr="000B5882">
        <w:t>Existencia Permanente</w:t>
      </w:r>
    </w:p>
    <w:p w14:paraId="43B5AC76" w14:textId="77777777" w:rsidR="00197BFC" w:rsidRPr="00C73C17" w:rsidRDefault="00197BFC" w:rsidP="00197BFC">
      <w:pPr>
        <w:pStyle w:val="documento"/>
      </w:pPr>
    </w:p>
    <w:p w14:paraId="2BA5FC77" w14:textId="6BB1F8DD" w:rsidR="00197BFC" w:rsidRDefault="00197BFC" w:rsidP="00197BFC">
      <w:pPr>
        <w:pStyle w:val="documento"/>
      </w:pPr>
      <w:r>
        <w:t xml:space="preserve">Al </w:t>
      </w:r>
      <w:r w:rsidRPr="00C73C17">
        <w:t xml:space="preserve">Instituto de </w:t>
      </w:r>
      <w:r>
        <w:t xml:space="preserve">Transparencia, </w:t>
      </w:r>
      <w:r w:rsidRPr="00C73C17">
        <w:t>Acceso a la Información Pública</w:t>
      </w:r>
      <w:r>
        <w:t xml:space="preserve">, </w:t>
      </w:r>
      <w:r w:rsidRPr="00C73C17">
        <w:t>Protección de Datos Personales</w:t>
      </w:r>
      <w:r>
        <w:t xml:space="preserve"> y Rendición de Cuentas de la Ciudad de México, </w:t>
      </w:r>
      <w:r w:rsidRPr="00C73C17">
        <w:t xml:space="preserve">Ente Público del Gobierno de la Ciudad de México, </w:t>
      </w:r>
      <w:r>
        <w:t xml:space="preserve"> </w:t>
      </w:r>
      <w:r w:rsidRPr="00C73C17">
        <w:t xml:space="preserve">de conformidad con el Decreto </w:t>
      </w:r>
      <w:r>
        <w:t xml:space="preserve">por el que se expide el </w:t>
      </w:r>
      <w:r w:rsidR="003E45F2">
        <w:t xml:space="preserve">Decreto </w:t>
      </w:r>
      <w:r w:rsidRPr="00C73C17">
        <w:t>Presupuesto de Egresos de</w:t>
      </w:r>
      <w:r>
        <w:t xml:space="preserve"> </w:t>
      </w:r>
      <w:r w:rsidRPr="00C73C17">
        <w:t>l</w:t>
      </w:r>
      <w:r>
        <w:t>a</w:t>
      </w:r>
      <w:r w:rsidRPr="00C73C17">
        <w:t xml:space="preserve"> </w:t>
      </w:r>
      <w:r>
        <w:t>Ciudad de México para el Ejercicio Fiscal 202</w:t>
      </w:r>
      <w:r w:rsidR="00637951">
        <w:t>3</w:t>
      </w:r>
      <w:r w:rsidRPr="00C73C17">
        <w:t xml:space="preserve"> aprobado por </w:t>
      </w:r>
      <w:r>
        <w:t>el Congreso de la Ciudad de México, y</w:t>
      </w:r>
      <w:r w:rsidRPr="00C73C17">
        <w:t xml:space="preserve"> publicado en la </w:t>
      </w:r>
      <w:r w:rsidRPr="004473DF">
        <w:t xml:space="preserve">Gaceta Oficial de la Ciudad de México el día </w:t>
      </w:r>
      <w:r>
        <w:t>27</w:t>
      </w:r>
      <w:r w:rsidRPr="004473DF">
        <w:t xml:space="preserve"> de diciembre de 20</w:t>
      </w:r>
      <w:r>
        <w:t>2</w:t>
      </w:r>
      <w:r w:rsidR="00637951">
        <w:t>2</w:t>
      </w:r>
      <w:r w:rsidRPr="004473DF">
        <w:t xml:space="preserve">, </w:t>
      </w:r>
      <w:r>
        <w:t xml:space="preserve">le autorizaron </w:t>
      </w:r>
      <w:r w:rsidRPr="00C73C17">
        <w:t>los recursos para su operación</w:t>
      </w:r>
      <w:r>
        <w:t>,</w:t>
      </w:r>
      <w:r w:rsidRPr="00C73C17">
        <w:t xml:space="preserve"> </w:t>
      </w:r>
      <w:r w:rsidRPr="004473DF">
        <w:t>por lo que los estados financieros se realizan sobre la base de existencia permanente ya que se encuentra en la</w:t>
      </w:r>
      <w:r w:rsidRPr="00C73C17">
        <w:t xml:space="preserve"> posibilidad de</w:t>
      </w:r>
      <w:r>
        <w:t xml:space="preserve"> ejecutar su Programa Operativo Anual 202</w:t>
      </w:r>
      <w:r w:rsidR="00637951">
        <w:t>3</w:t>
      </w:r>
      <w:r>
        <w:t xml:space="preserve">. </w:t>
      </w:r>
    </w:p>
    <w:p w14:paraId="19D333A7" w14:textId="77777777" w:rsidR="00197BFC" w:rsidRDefault="00197BFC" w:rsidP="00197BFC">
      <w:pPr>
        <w:pStyle w:val="documento"/>
      </w:pPr>
    </w:p>
    <w:p w14:paraId="56716003" w14:textId="77777777" w:rsidR="00197BFC" w:rsidRPr="00196151" w:rsidRDefault="00197BFC" w:rsidP="00197BFC">
      <w:pPr>
        <w:pStyle w:val="documento"/>
        <w:tabs>
          <w:tab w:val="left" w:pos="567"/>
        </w:tabs>
        <w:rPr>
          <w:b/>
        </w:rPr>
      </w:pPr>
      <w:r>
        <w:rPr>
          <w:b/>
        </w:rPr>
        <w:t>5</w:t>
      </w:r>
      <w:r w:rsidRPr="00196151">
        <w:rPr>
          <w:b/>
        </w:rPr>
        <w:t>.</w:t>
      </w:r>
      <w:r w:rsidRPr="00196151">
        <w:rPr>
          <w:b/>
        </w:rPr>
        <w:tab/>
        <w:t>Políticas de Contabilidad Significativas</w:t>
      </w:r>
    </w:p>
    <w:p w14:paraId="567D44D4" w14:textId="77777777" w:rsidR="00197BFC" w:rsidRDefault="00197BFC" w:rsidP="00197BFC">
      <w:pPr>
        <w:pStyle w:val="documento"/>
      </w:pPr>
    </w:p>
    <w:p w14:paraId="1EC66EE1" w14:textId="77777777" w:rsidR="00197BFC" w:rsidRPr="00BD0E8B" w:rsidRDefault="00197BFC" w:rsidP="00197BFC">
      <w:pPr>
        <w:pStyle w:val="documento"/>
        <w:numPr>
          <w:ilvl w:val="0"/>
          <w:numId w:val="9"/>
        </w:numPr>
        <w:ind w:left="567" w:hanging="567"/>
        <w:rPr>
          <w:b/>
        </w:rPr>
      </w:pPr>
      <w:r w:rsidRPr="00BD0E8B">
        <w:rPr>
          <w:b/>
        </w:rPr>
        <w:t>Principales Políticas Contables</w:t>
      </w:r>
    </w:p>
    <w:p w14:paraId="3D987CDD" w14:textId="77777777" w:rsidR="00197BFC" w:rsidRPr="00EA486A" w:rsidRDefault="00197BFC" w:rsidP="00197BFC">
      <w:pPr>
        <w:pStyle w:val="documento"/>
        <w:rPr>
          <w:sz w:val="16"/>
          <w:szCs w:val="16"/>
        </w:rPr>
      </w:pPr>
    </w:p>
    <w:p w14:paraId="1DFAFCEF" w14:textId="77777777" w:rsidR="00197BFC" w:rsidRDefault="00197BFC" w:rsidP="00197BFC">
      <w:pPr>
        <w:pStyle w:val="documento"/>
      </w:pPr>
      <w:r>
        <w:t xml:space="preserve">De conformidad con la Ley General de Contabilidad Gubernamental, el Instituto está sujeto a la normatividad que expida el Consejo Nacional de Armonización Contable y a las disposiciones emitidas por el </w:t>
      </w:r>
      <w:proofErr w:type="gramStart"/>
      <w:r>
        <w:t>Secretario Técnico</w:t>
      </w:r>
      <w:proofErr w:type="gramEnd"/>
      <w:r>
        <w:t xml:space="preserve"> de dicho Consejo, representado por el Titular de la Unidad de Contabilidad Gubernamental e Informes sobre la Gestión Pública de la Secretaría de Hacienda y Crédito Público.</w:t>
      </w:r>
    </w:p>
    <w:p w14:paraId="40C61DB6" w14:textId="77777777" w:rsidR="00197BFC" w:rsidRDefault="00197BFC" w:rsidP="00197BFC">
      <w:pPr>
        <w:pStyle w:val="documento"/>
      </w:pPr>
    </w:p>
    <w:p w14:paraId="0B6EB480" w14:textId="77777777" w:rsidR="00197BFC" w:rsidRDefault="00197BFC" w:rsidP="00197BFC">
      <w:pPr>
        <w:pStyle w:val="documento"/>
      </w:pPr>
      <w:r>
        <w:t>El 31 de diciembre de 2008 fue publicada en el Diario Oficial de la Federación la Ley General de Contabilidad Gubernamental, que tiene por objeto establecer los criterios generales que regirán la Contabilidad Gubernamental y la emisión de la información financiera  de los entes públicos, con el fin de lograr su adecuada armonización, para facilitar a los entes públicos el registro y la fiscalización de los activos, pasivos, ingresos y gastos y, en general, a contribuir a medir la eficacia, economía y eficiencia del gasto e ingresos públicos.</w:t>
      </w:r>
    </w:p>
    <w:p w14:paraId="310F3CC3" w14:textId="77777777" w:rsidR="00197BFC" w:rsidRDefault="00197BFC" w:rsidP="00197BFC">
      <w:pPr>
        <w:pStyle w:val="documento"/>
      </w:pPr>
    </w:p>
    <w:p w14:paraId="309AC967" w14:textId="77777777" w:rsidR="00197BFC" w:rsidRDefault="00197BFC" w:rsidP="00197BFC">
      <w:pPr>
        <w:pStyle w:val="documento"/>
      </w:pPr>
      <w:r>
        <w:t xml:space="preserve">El Órgano de coordinación para la armonización de la contabilidad gubernamental es el Consejo Nacional de Armonización Contable (CONAC), el cual tiene por objeto la emisión de las normas contables y lineamientos para la generación de información financiera que aplicarán los entes públicos, previamente formulados y propuestas por el </w:t>
      </w:r>
      <w:proofErr w:type="gramStart"/>
      <w:r>
        <w:t>Secretario Técnico</w:t>
      </w:r>
      <w:proofErr w:type="gramEnd"/>
      <w:r>
        <w:t>.</w:t>
      </w:r>
    </w:p>
    <w:p w14:paraId="3D2D2F9D" w14:textId="77777777" w:rsidR="00197BFC" w:rsidRDefault="00197BFC" w:rsidP="00197BFC">
      <w:pPr>
        <w:pStyle w:val="documento"/>
      </w:pPr>
    </w:p>
    <w:p w14:paraId="0988608C" w14:textId="77777777" w:rsidR="00197BFC" w:rsidRDefault="00197BFC" w:rsidP="00197BFC">
      <w:pPr>
        <w:pStyle w:val="documento"/>
      </w:pPr>
      <w:r>
        <w:t>Con fecha 20 de agosto de 2009, fueron publicados en el Diario Oficial de la Federación del Marco Conceptual de Contabilidad Gubernamental, los Postulados Básicos de Contabilidad Gubernamental y las Normas y Metodología para la Determinación de los Momentos Contables de los Egresos.</w:t>
      </w:r>
    </w:p>
    <w:p w14:paraId="4FEC8B6A" w14:textId="77777777" w:rsidR="00197BFC" w:rsidRDefault="00197BFC" w:rsidP="00197BFC">
      <w:pPr>
        <w:pStyle w:val="documento"/>
      </w:pPr>
    </w:p>
    <w:p w14:paraId="40AD2FF5" w14:textId="77777777" w:rsidR="00197BFC" w:rsidRDefault="00197BFC" w:rsidP="00197BFC">
      <w:pPr>
        <w:pStyle w:val="documento"/>
      </w:pPr>
      <w:r>
        <w:t>En el ámbito de aplicación del Marco Conceptual de Contabilidad Gubernamental se establece como de aplicación supletoria:</w:t>
      </w:r>
    </w:p>
    <w:p w14:paraId="4F15AAA9" w14:textId="77777777" w:rsidR="00197BFC" w:rsidRDefault="00197BFC" w:rsidP="00197BFC">
      <w:pPr>
        <w:pStyle w:val="documento"/>
      </w:pPr>
    </w:p>
    <w:p w14:paraId="0D40FB60" w14:textId="77777777" w:rsidR="00197BFC" w:rsidRDefault="00197BFC" w:rsidP="00197BFC">
      <w:pPr>
        <w:pStyle w:val="documento"/>
        <w:tabs>
          <w:tab w:val="left" w:pos="567"/>
        </w:tabs>
      </w:pPr>
      <w:r>
        <w:t>-</w:t>
      </w:r>
      <w:r>
        <w:tab/>
        <w:t>La normatividad emitida por las unidades administrativas o instancias competentes en Materia de Contabilidad Gubernamental;</w:t>
      </w:r>
    </w:p>
    <w:p w14:paraId="10F84D85" w14:textId="77777777" w:rsidR="00197BFC" w:rsidRDefault="00197BFC" w:rsidP="00197BFC">
      <w:pPr>
        <w:pStyle w:val="documento"/>
        <w:tabs>
          <w:tab w:val="left" w:pos="567"/>
        </w:tabs>
      </w:pPr>
    </w:p>
    <w:p w14:paraId="20C2B146" w14:textId="77777777" w:rsidR="00197BFC" w:rsidRDefault="00197BFC" w:rsidP="00197BFC">
      <w:pPr>
        <w:pStyle w:val="documento"/>
        <w:tabs>
          <w:tab w:val="left" w:pos="567"/>
        </w:tabs>
      </w:pPr>
      <w:r>
        <w:t>-</w:t>
      </w:r>
      <w:r>
        <w:tab/>
        <w:t xml:space="preserve">Las Normas Internacionales de Contabilidad para el Sector Publico (NICSP) emitidas por la Junta de Normas Internacionales de Contabilidad del Sector Público (International </w:t>
      </w:r>
      <w:proofErr w:type="spellStart"/>
      <w:r>
        <w:t>Public</w:t>
      </w:r>
      <w:proofErr w:type="spellEnd"/>
      <w:r>
        <w:t xml:space="preserve"> Sector </w:t>
      </w:r>
      <w:proofErr w:type="spellStart"/>
      <w:r>
        <w:t>Accounting</w:t>
      </w:r>
      <w:proofErr w:type="spellEnd"/>
      <w:r>
        <w:t xml:space="preserve"> </w:t>
      </w:r>
      <w:proofErr w:type="spellStart"/>
      <w:r>
        <w:t>Standards</w:t>
      </w:r>
      <w:proofErr w:type="spellEnd"/>
      <w:r>
        <w:t xml:space="preserve"> </w:t>
      </w:r>
      <w:proofErr w:type="spellStart"/>
      <w:r>
        <w:t>Board</w:t>
      </w:r>
      <w:proofErr w:type="spellEnd"/>
      <w:r>
        <w:t xml:space="preserve">, International </w:t>
      </w:r>
      <w:proofErr w:type="spellStart"/>
      <w:r>
        <w:t>Federation</w:t>
      </w:r>
      <w:proofErr w:type="spellEnd"/>
      <w:r>
        <w:t xml:space="preserve"> </w:t>
      </w:r>
      <w:proofErr w:type="spellStart"/>
      <w:r>
        <w:t>Accounting</w:t>
      </w:r>
      <w:proofErr w:type="spellEnd"/>
      <w:r>
        <w:t xml:space="preserve"> </w:t>
      </w:r>
      <w:proofErr w:type="spellStart"/>
      <w:r>
        <w:t>Committee</w:t>
      </w:r>
      <w:proofErr w:type="spellEnd"/>
      <w:r>
        <w:t>).</w:t>
      </w:r>
    </w:p>
    <w:p w14:paraId="6817889E" w14:textId="77777777" w:rsidR="00197BFC" w:rsidRDefault="00197BFC" w:rsidP="00197BFC">
      <w:pPr>
        <w:pStyle w:val="documento"/>
        <w:tabs>
          <w:tab w:val="left" w:pos="567"/>
        </w:tabs>
      </w:pPr>
    </w:p>
    <w:p w14:paraId="69E10C75" w14:textId="77777777" w:rsidR="00197BFC" w:rsidRDefault="00197BFC" w:rsidP="00197BFC">
      <w:pPr>
        <w:pStyle w:val="documento"/>
        <w:tabs>
          <w:tab w:val="left" w:pos="567"/>
        </w:tabs>
      </w:pPr>
      <w:r>
        <w:t>-</w:t>
      </w:r>
      <w:r>
        <w:tab/>
        <w:t>Las Normas de Información Financiera del Consejo Mexicano para la Investigación y Desarrollo de Normas de Información Financiera (CINIF).</w:t>
      </w:r>
    </w:p>
    <w:p w14:paraId="79A7D664" w14:textId="77777777" w:rsidR="00197BFC" w:rsidRDefault="00197BFC" w:rsidP="00197BFC">
      <w:pPr>
        <w:pStyle w:val="documento"/>
        <w:tabs>
          <w:tab w:val="left" w:pos="567"/>
        </w:tabs>
      </w:pPr>
    </w:p>
    <w:p w14:paraId="36D8BE21" w14:textId="25A51E70" w:rsidR="00197BFC" w:rsidRDefault="00197BFC" w:rsidP="00197BFC">
      <w:pPr>
        <w:pStyle w:val="documento"/>
      </w:pPr>
      <w:r>
        <w:t xml:space="preserve">Con fecha 27 de septiembre de 2018, se publicó en el Diario Oficial de la Federación diversas modificaciones a la normativa del CONAC, las cuales entraron en vigor a partir del 1º. de enero de 2019, de las cuales, entre otras, reformaron y adicionaron: el Manual de Contabilidad Gubernamental, las Normas y Metodología para la determinación de los momentos contables de los ingresos, el Acuerdo por el que se reforman los Criterios para la elaboración y presentación homogénea de la información financiera y de los formatos a que hace referencia la Ley de Disciplina Financiera de las Entidades Federativas y Municipios, el Acuerdo por el que se reforma y adiciona el Formato de Conciliación entre los Ingresos Presupuestarios y Contables, así como los Egresos Presupuestarios y los Gastos Contables; Clasificador por Rubros de Ingresos. </w:t>
      </w:r>
    </w:p>
    <w:p w14:paraId="3402BEF2" w14:textId="77777777" w:rsidR="00197BFC" w:rsidRDefault="00197BFC" w:rsidP="00197BFC">
      <w:pPr>
        <w:pStyle w:val="documento"/>
      </w:pPr>
    </w:p>
    <w:p w14:paraId="68642447" w14:textId="77777777" w:rsidR="00197BFC" w:rsidRPr="000B5882" w:rsidRDefault="00197BFC" w:rsidP="00197BFC">
      <w:pPr>
        <w:pStyle w:val="documento"/>
        <w:numPr>
          <w:ilvl w:val="0"/>
          <w:numId w:val="8"/>
        </w:numPr>
        <w:ind w:left="567" w:hanging="567"/>
        <w:rPr>
          <w:b/>
        </w:rPr>
      </w:pPr>
      <w:r w:rsidRPr="000B5882">
        <w:rPr>
          <w:b/>
        </w:rPr>
        <w:t>Bases de registro de las operaciones</w:t>
      </w:r>
    </w:p>
    <w:p w14:paraId="64D093E1" w14:textId="77777777" w:rsidR="00197BFC" w:rsidRPr="00EA486A" w:rsidRDefault="00197BFC" w:rsidP="00197BFC">
      <w:pPr>
        <w:pStyle w:val="documento"/>
        <w:rPr>
          <w:sz w:val="16"/>
          <w:szCs w:val="16"/>
        </w:rPr>
      </w:pPr>
    </w:p>
    <w:p w14:paraId="30C601A5" w14:textId="77777777" w:rsidR="00197BFC" w:rsidRDefault="00197BFC" w:rsidP="00197BFC">
      <w:pPr>
        <w:pStyle w:val="documento"/>
      </w:pPr>
      <w:r>
        <w:t>La contabilidad del Instituto es mantenida sobre la base de costos históricos originales. Consecuentemente, sus estados financieros no reconocen los efectos de la inflación sobre la información financiera.</w:t>
      </w:r>
    </w:p>
    <w:p w14:paraId="3739E7CA" w14:textId="77777777" w:rsidR="00197BFC" w:rsidRDefault="00197BFC" w:rsidP="00197BFC">
      <w:pPr>
        <w:pStyle w:val="documento"/>
      </w:pPr>
    </w:p>
    <w:p w14:paraId="0AD36177" w14:textId="77777777" w:rsidR="00197BFC" w:rsidRPr="000B5882" w:rsidRDefault="00197BFC" w:rsidP="00197BFC">
      <w:pPr>
        <w:pStyle w:val="documento"/>
        <w:numPr>
          <w:ilvl w:val="0"/>
          <w:numId w:val="7"/>
        </w:numPr>
        <w:tabs>
          <w:tab w:val="left" w:pos="567"/>
        </w:tabs>
        <w:ind w:hanging="720"/>
        <w:rPr>
          <w:b/>
        </w:rPr>
      </w:pPr>
      <w:r w:rsidRPr="000B5882">
        <w:rPr>
          <w:b/>
        </w:rPr>
        <w:t>Activos fijos</w:t>
      </w:r>
    </w:p>
    <w:p w14:paraId="6A4ED91C" w14:textId="77777777" w:rsidR="00197BFC" w:rsidRPr="00EA486A" w:rsidRDefault="00197BFC" w:rsidP="00197BFC">
      <w:pPr>
        <w:pStyle w:val="documento"/>
        <w:rPr>
          <w:sz w:val="16"/>
          <w:szCs w:val="16"/>
        </w:rPr>
      </w:pPr>
    </w:p>
    <w:p w14:paraId="6DEC00EE" w14:textId="77777777" w:rsidR="00197BFC" w:rsidRDefault="00197BFC" w:rsidP="00197BFC">
      <w:pPr>
        <w:pStyle w:val="documento"/>
      </w:pPr>
      <w:r>
        <w:t>Los activos fijos son registrados a su costo de adquisición. La depreciación sobre dichos activos se registra como una disminución del patrimonio, aplicando las siguientes tasas anuales con base en lo siguiente:</w:t>
      </w:r>
    </w:p>
    <w:p w14:paraId="11EC8AAC" w14:textId="77777777" w:rsidR="00197BFC" w:rsidRPr="005571AF" w:rsidRDefault="00197BFC" w:rsidP="00197BFC">
      <w:pPr>
        <w:spacing w:after="0" w:line="240" w:lineRule="auto"/>
        <w:rPr>
          <w:rFonts w:ascii="Arial Narrow" w:hAnsi="Arial Narrow"/>
          <w:sz w:val="20"/>
          <w:szCs w:val="20"/>
          <w:highlight w:val="yellow"/>
        </w:rPr>
      </w:pPr>
    </w:p>
    <w:tbl>
      <w:tblPr>
        <w:tblW w:w="0" w:type="auto"/>
        <w:tblCellMar>
          <w:left w:w="70" w:type="dxa"/>
          <w:right w:w="70" w:type="dxa"/>
        </w:tblCellMar>
        <w:tblLook w:val="0000" w:firstRow="0" w:lastRow="0" w:firstColumn="0" w:lastColumn="0" w:noHBand="0" w:noVBand="0"/>
      </w:tblPr>
      <w:tblGrid>
        <w:gridCol w:w="3472"/>
        <w:gridCol w:w="5508"/>
      </w:tblGrid>
      <w:tr w:rsidR="00197BFC" w:rsidRPr="005571AF" w14:paraId="36F59A57" w14:textId="77777777" w:rsidTr="00366A20">
        <w:tc>
          <w:tcPr>
            <w:tcW w:w="3472" w:type="dxa"/>
          </w:tcPr>
          <w:p w14:paraId="3A90A4A7"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Mobiliario y equipo de oficina</w:t>
            </w:r>
          </w:p>
        </w:tc>
        <w:tc>
          <w:tcPr>
            <w:tcW w:w="5508" w:type="dxa"/>
          </w:tcPr>
          <w:p w14:paraId="5A096F09"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10%</w:t>
            </w:r>
          </w:p>
        </w:tc>
      </w:tr>
      <w:tr w:rsidR="00197BFC" w:rsidRPr="005571AF" w14:paraId="0D4F50E6" w14:textId="77777777" w:rsidTr="00366A20">
        <w:tc>
          <w:tcPr>
            <w:tcW w:w="3472" w:type="dxa"/>
          </w:tcPr>
          <w:p w14:paraId="072ECEEE"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Equipo informático</w:t>
            </w:r>
          </w:p>
        </w:tc>
        <w:tc>
          <w:tcPr>
            <w:tcW w:w="5508" w:type="dxa"/>
          </w:tcPr>
          <w:p w14:paraId="29C53357" w14:textId="77777777" w:rsidR="00197BFC" w:rsidRPr="0084503B" w:rsidRDefault="00197BFC" w:rsidP="00366A20">
            <w:pPr>
              <w:tabs>
                <w:tab w:val="left" w:pos="1561"/>
              </w:tabs>
              <w:spacing w:after="0" w:line="240" w:lineRule="auto"/>
              <w:ind w:right="3807"/>
              <w:jc w:val="right"/>
              <w:rPr>
                <w:rFonts w:ascii="Gotham Rounded Book" w:hAnsi="Gotham Rounded Book"/>
              </w:rPr>
            </w:pPr>
            <w:r w:rsidRPr="0084503B">
              <w:rPr>
                <w:rFonts w:ascii="Gotham Rounded Book" w:hAnsi="Gotham Rounded Book"/>
              </w:rPr>
              <w:t>30%</w:t>
            </w:r>
            <w:r>
              <w:rPr>
                <w:rFonts w:ascii="Gotham Rounded Book" w:hAnsi="Gotham Rounded Book"/>
              </w:rPr>
              <w:t xml:space="preserve"> y 33.3%</w:t>
            </w:r>
          </w:p>
        </w:tc>
      </w:tr>
      <w:tr w:rsidR="00197BFC" w:rsidRPr="005571AF" w14:paraId="53328AAF" w14:textId="77777777" w:rsidTr="00366A20">
        <w:tc>
          <w:tcPr>
            <w:tcW w:w="3472" w:type="dxa"/>
          </w:tcPr>
          <w:p w14:paraId="36DF3530"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Equipo audiovisual y de video</w:t>
            </w:r>
          </w:p>
        </w:tc>
        <w:tc>
          <w:tcPr>
            <w:tcW w:w="5508" w:type="dxa"/>
          </w:tcPr>
          <w:p w14:paraId="2C083DAB"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10%</w:t>
            </w:r>
            <w:r>
              <w:rPr>
                <w:rFonts w:ascii="Gotham Rounded Book" w:hAnsi="Gotham Rounded Book"/>
              </w:rPr>
              <w:t xml:space="preserve"> y 33.3%</w:t>
            </w:r>
          </w:p>
        </w:tc>
      </w:tr>
      <w:tr w:rsidR="00197BFC" w:rsidRPr="005571AF" w14:paraId="2E905A3E" w14:textId="77777777" w:rsidTr="00366A20">
        <w:tc>
          <w:tcPr>
            <w:tcW w:w="3472" w:type="dxa"/>
          </w:tcPr>
          <w:p w14:paraId="54FF32F1"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Equipo de comunicación</w:t>
            </w:r>
          </w:p>
          <w:p w14:paraId="5D521972"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Vehículo y Equipo de Transporte</w:t>
            </w:r>
          </w:p>
          <w:p w14:paraId="31A718B6"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Maquinaria y equipo</w:t>
            </w:r>
          </w:p>
        </w:tc>
        <w:tc>
          <w:tcPr>
            <w:tcW w:w="5508" w:type="dxa"/>
          </w:tcPr>
          <w:p w14:paraId="726BBFFA"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10%</w:t>
            </w:r>
          </w:p>
          <w:p w14:paraId="2AB0CD10"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25</w:t>
            </w:r>
            <w:r>
              <w:rPr>
                <w:rFonts w:ascii="Gotham Rounded Book" w:hAnsi="Gotham Rounded Book"/>
              </w:rPr>
              <w:t xml:space="preserve"> y 20</w:t>
            </w:r>
            <w:r w:rsidRPr="0084503B">
              <w:rPr>
                <w:rFonts w:ascii="Gotham Rounded Book" w:hAnsi="Gotham Rounded Book"/>
              </w:rPr>
              <w:t>%</w:t>
            </w:r>
          </w:p>
          <w:p w14:paraId="5BB7A060"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10%</w:t>
            </w:r>
          </w:p>
        </w:tc>
      </w:tr>
    </w:tbl>
    <w:p w14:paraId="72E2CE6B" w14:textId="77777777" w:rsidR="00197BFC" w:rsidRDefault="00197BFC" w:rsidP="00197BFC">
      <w:pPr>
        <w:pStyle w:val="documento"/>
        <w:rPr>
          <w:sz w:val="20"/>
          <w:szCs w:val="20"/>
        </w:rPr>
      </w:pPr>
    </w:p>
    <w:p w14:paraId="0215CD2B" w14:textId="77777777" w:rsidR="00197BFC" w:rsidRDefault="00197BFC" w:rsidP="00197BFC">
      <w:pPr>
        <w:pStyle w:val="documento"/>
      </w:pPr>
      <w:r>
        <w:t>Las colecciones y libros no son depreciados, considerando la naturaleza de estos activos.</w:t>
      </w:r>
    </w:p>
    <w:p w14:paraId="196CAC7C" w14:textId="4A8D74BF" w:rsidR="00197BFC" w:rsidRDefault="00197BFC" w:rsidP="00197BFC">
      <w:pPr>
        <w:pStyle w:val="documento"/>
        <w:ind w:left="567"/>
        <w:rPr>
          <w:b/>
        </w:rPr>
      </w:pPr>
    </w:p>
    <w:p w14:paraId="7921DDEC" w14:textId="77777777" w:rsidR="00197BFC" w:rsidRDefault="00197BFC" w:rsidP="00197BFC">
      <w:pPr>
        <w:pStyle w:val="documento"/>
        <w:numPr>
          <w:ilvl w:val="0"/>
          <w:numId w:val="7"/>
        </w:numPr>
        <w:ind w:left="567" w:hanging="567"/>
        <w:rPr>
          <w:b/>
        </w:rPr>
      </w:pPr>
      <w:r w:rsidRPr="000B5882">
        <w:rPr>
          <w:b/>
        </w:rPr>
        <w:t>Activos Intangibles</w:t>
      </w:r>
    </w:p>
    <w:p w14:paraId="234BA584" w14:textId="77777777" w:rsidR="00197BFC" w:rsidRDefault="00197BFC" w:rsidP="00197BFC">
      <w:pPr>
        <w:pStyle w:val="documento"/>
      </w:pPr>
    </w:p>
    <w:p w14:paraId="28197951" w14:textId="77777777" w:rsidR="00197BFC" w:rsidRDefault="00197BFC" w:rsidP="00197BFC">
      <w:pPr>
        <w:pStyle w:val="documento"/>
      </w:pPr>
      <w:r>
        <w:t>Los activos intangibles son registrados a su costo de adquisición. La amortización sobre dichos activos se registra como una disminución del patrimonio, aplicando la siguiente tasa anual:</w:t>
      </w:r>
    </w:p>
    <w:p w14:paraId="744FF363" w14:textId="77777777" w:rsidR="00197BFC" w:rsidRDefault="00197BFC" w:rsidP="00197BFC">
      <w:pPr>
        <w:pStyle w:val="documento"/>
      </w:pPr>
      <w:r>
        <w:t>Licencias 100 % y software</w:t>
      </w:r>
      <w:r>
        <w:tab/>
        <w:t>10%</w:t>
      </w:r>
    </w:p>
    <w:p w14:paraId="3A390A70" w14:textId="77777777" w:rsidR="00197BFC" w:rsidRDefault="00197BFC" w:rsidP="00197BFC">
      <w:pPr>
        <w:pStyle w:val="documento"/>
      </w:pPr>
      <w:r>
        <w:t>Patentes, Marcas y Derechos 10%</w:t>
      </w:r>
    </w:p>
    <w:p w14:paraId="39522CB3" w14:textId="77777777" w:rsidR="00197BFC" w:rsidRDefault="00197BFC" w:rsidP="00197BFC">
      <w:pPr>
        <w:pStyle w:val="documento"/>
      </w:pPr>
    </w:p>
    <w:p w14:paraId="6A5F9640" w14:textId="46E6731A" w:rsidR="00B2580E" w:rsidRPr="003B2B12" w:rsidRDefault="00697537" w:rsidP="00BD2189">
      <w:pPr>
        <w:pStyle w:val="documento"/>
        <w:jc w:val="center"/>
        <w:rPr>
          <w:rStyle w:val="documentoCar"/>
          <w:b/>
        </w:rPr>
      </w:pPr>
      <w:r>
        <w:rPr>
          <w:b/>
          <w:smallCaps/>
        </w:rPr>
        <w:t>B</w:t>
      </w:r>
      <w:r w:rsidR="00B2580E" w:rsidRPr="003B2B12">
        <w:rPr>
          <w:b/>
          <w:smallCaps/>
        </w:rPr>
        <w:t xml:space="preserve">) </w:t>
      </w:r>
      <w:r w:rsidR="00B2580E" w:rsidRPr="003B2B12">
        <w:rPr>
          <w:rStyle w:val="documentoCar"/>
          <w:b/>
        </w:rPr>
        <w:t>NOTAS DE DESGLOSE</w:t>
      </w:r>
    </w:p>
    <w:p w14:paraId="7013F9CD" w14:textId="6D7CA5BC" w:rsidR="00B2580E" w:rsidRDefault="00B2580E" w:rsidP="00B2580E">
      <w:pPr>
        <w:pStyle w:val="INCISO"/>
        <w:spacing w:after="0" w:line="240" w:lineRule="exact"/>
        <w:ind w:left="648"/>
        <w:rPr>
          <w:rFonts w:ascii="Gotham Rounded Book" w:hAnsi="Gotham Rounded Book"/>
          <w:b/>
          <w:smallCaps/>
          <w:sz w:val="22"/>
          <w:szCs w:val="22"/>
        </w:rPr>
      </w:pPr>
    </w:p>
    <w:p w14:paraId="5BD49EEA" w14:textId="547CF6BE" w:rsidR="009907E9" w:rsidRPr="003B2B12" w:rsidRDefault="009907E9" w:rsidP="009907E9">
      <w:pPr>
        <w:pStyle w:val="documento"/>
        <w:tabs>
          <w:tab w:val="left" w:pos="567"/>
        </w:tabs>
        <w:rPr>
          <w:b/>
        </w:rPr>
      </w:pPr>
      <w:r w:rsidRPr="003B2B12">
        <w:rPr>
          <w:b/>
        </w:rPr>
        <w:t>I)</w:t>
      </w:r>
      <w:r w:rsidRPr="003B2B12">
        <w:rPr>
          <w:b/>
        </w:rPr>
        <w:tab/>
        <w:t>Notas al Estado de Actividades</w:t>
      </w:r>
    </w:p>
    <w:p w14:paraId="1E77950D" w14:textId="77777777" w:rsidR="00F50A5F" w:rsidRDefault="00F50A5F" w:rsidP="009907E9">
      <w:pPr>
        <w:pStyle w:val="documento"/>
        <w:rPr>
          <w:b/>
        </w:rPr>
      </w:pPr>
    </w:p>
    <w:p w14:paraId="06E155A5" w14:textId="1601BB10" w:rsidR="009907E9" w:rsidRDefault="00F50A5F" w:rsidP="009907E9">
      <w:pPr>
        <w:pStyle w:val="documento"/>
        <w:rPr>
          <w:b/>
        </w:rPr>
      </w:pPr>
      <w:r>
        <w:rPr>
          <w:b/>
        </w:rPr>
        <w:t>Ingresos y Otros Beneficios</w:t>
      </w:r>
    </w:p>
    <w:p w14:paraId="169A58AB" w14:textId="77777777" w:rsidR="00F50A5F" w:rsidRPr="003B2B12" w:rsidRDefault="00F50A5F" w:rsidP="009907E9">
      <w:pPr>
        <w:pStyle w:val="documento"/>
        <w:rPr>
          <w:b/>
        </w:rPr>
      </w:pPr>
    </w:p>
    <w:p w14:paraId="0D9F5E3B" w14:textId="77777777" w:rsidR="009907E9" w:rsidRPr="003B2B12" w:rsidRDefault="009907E9" w:rsidP="009907E9">
      <w:pPr>
        <w:pStyle w:val="documento"/>
        <w:rPr>
          <w:b/>
        </w:rPr>
      </w:pPr>
      <w:r w:rsidRPr="003B2B12">
        <w:rPr>
          <w:b/>
        </w:rPr>
        <w:t>Ingresos de Gestión</w:t>
      </w:r>
    </w:p>
    <w:p w14:paraId="35EEB542" w14:textId="77777777" w:rsidR="009907E9" w:rsidRDefault="009907E9" w:rsidP="009907E9">
      <w:pPr>
        <w:pStyle w:val="documento"/>
      </w:pPr>
    </w:p>
    <w:p w14:paraId="21AC64D1" w14:textId="3D1FA7EE" w:rsidR="009907E9" w:rsidRDefault="009907E9" w:rsidP="009907E9">
      <w:pPr>
        <w:pStyle w:val="documento"/>
      </w:pPr>
      <w:r>
        <w:t xml:space="preserve">El Instituto recaudó ingresos por </w:t>
      </w:r>
      <w:r w:rsidR="00AF062A" w:rsidRPr="00AF062A">
        <w:t xml:space="preserve">107,901,231 </w:t>
      </w:r>
      <w:r>
        <w:t xml:space="preserve">pesos que corresponden a las </w:t>
      </w:r>
      <w:r w:rsidR="003E45F2" w:rsidRPr="003E45F2">
        <w:t>Transferencias, Asignaciones, Subsidios y Subvenciones, y Pensiones y Jubilaciones</w:t>
      </w:r>
      <w:r w:rsidR="00994229">
        <w:t>,</w:t>
      </w:r>
      <w:r>
        <w:t xml:space="preserve"> de la Secretaría de Administración y Finanzas del Gobierno de la Ciudad de México, para la operación del Instituto.</w:t>
      </w:r>
    </w:p>
    <w:p w14:paraId="6DA47679" w14:textId="15568210" w:rsidR="009907E9" w:rsidRDefault="009907E9" w:rsidP="009907E9">
      <w:pPr>
        <w:pStyle w:val="documento"/>
        <w:tabs>
          <w:tab w:val="left" w:pos="567"/>
        </w:tabs>
      </w:pPr>
    </w:p>
    <w:p w14:paraId="32C85EFA" w14:textId="70024F8E" w:rsidR="002A0658" w:rsidRDefault="002A0658" w:rsidP="009907E9">
      <w:pPr>
        <w:pStyle w:val="documento"/>
        <w:tabs>
          <w:tab w:val="left" w:pos="567"/>
        </w:tabs>
      </w:pPr>
      <w:r>
        <w:t xml:space="preserve">Cabe señalar, que los recursos obtenidos del Gobierno de la Ciudad de </w:t>
      </w:r>
      <w:proofErr w:type="gramStart"/>
      <w:r>
        <w:t>México,</w:t>
      </w:r>
      <w:proofErr w:type="gramEnd"/>
      <w:r>
        <w:t xml:space="preserve"> están integrado</w:t>
      </w:r>
      <w:r w:rsidR="00DF515C">
        <w:t>s</w:t>
      </w:r>
      <w:r>
        <w:t xml:space="preserve"> por dos fondos, el primero, denominado 111130, “</w:t>
      </w:r>
      <w:r w:rsidRPr="002A0658">
        <w:t>NO ETIQUETADO RECURSOS FISCALES-FISCALES-FISCALES-2023-ORIGINAL DE LA URG</w:t>
      </w:r>
      <w:r>
        <w:t>” por la cantidad de $</w:t>
      </w:r>
      <w:r w:rsidR="00AF062A" w:rsidRPr="00AF062A">
        <w:t>74,630,861.00</w:t>
      </w:r>
      <w:r w:rsidR="004C42FD">
        <w:t xml:space="preserve"> </w:t>
      </w:r>
      <w:r>
        <w:t xml:space="preserve">y el segundo, </w:t>
      </w:r>
      <w:r w:rsidRPr="002A0658">
        <w:t>15O130</w:t>
      </w:r>
      <w:r>
        <w:t>, “</w:t>
      </w:r>
      <w:r w:rsidRPr="002A0658">
        <w:t>NO ETIQUETADO RECURSOS FEDERALES-PARTICIPACIONES A ENTIDADES FEDERATIVAS Y MUNICIPIOS-PARTICIPACIONES EN INGRESOS FEDERALES -2023-ORIGINAL DE LA URG</w:t>
      </w:r>
      <w:r>
        <w:t>”, por la cantidad de $</w:t>
      </w:r>
      <w:r w:rsidR="00AF062A" w:rsidRPr="00AF062A">
        <w:t>33,270,370.00</w:t>
      </w:r>
      <w:r>
        <w:t>.</w:t>
      </w:r>
    </w:p>
    <w:p w14:paraId="63BA1AEB" w14:textId="75A78BAD" w:rsidR="002A0658" w:rsidRDefault="002A0658" w:rsidP="009907E9">
      <w:pPr>
        <w:pStyle w:val="documento"/>
        <w:tabs>
          <w:tab w:val="left" w:pos="567"/>
        </w:tabs>
      </w:pPr>
    </w:p>
    <w:p w14:paraId="1A78356B" w14:textId="7C09F7EC" w:rsidR="00AB663E" w:rsidRDefault="001414FD" w:rsidP="009907E9">
      <w:pPr>
        <w:pStyle w:val="documento"/>
        <w:tabs>
          <w:tab w:val="left" w:pos="567"/>
        </w:tabs>
      </w:pPr>
      <w:r>
        <w:t>Adicionalmente a los ingresos referidos, e</w:t>
      </w:r>
      <w:r w:rsidR="00D1246B">
        <w:t xml:space="preserve">l Instituto de Transparencia, Acceso a la Información Pública, Protección de Datos Personales y Rendición de Cuentas de la Ciudad de México, incrementó su techo presupuestal con una ampliación líquida, que fue autorizada por el </w:t>
      </w:r>
      <w:r w:rsidR="00AB663E">
        <w:t>Pleno del Instituto con el Acuerdo 5580/SO/27-09/2023, del 27 de septiembre de 2023</w:t>
      </w:r>
      <w:r w:rsidR="0076669B">
        <w:t xml:space="preserve">, por </w:t>
      </w:r>
      <w:r>
        <w:t>$</w:t>
      </w:r>
      <w:r w:rsidR="0076669B">
        <w:t xml:space="preserve">906,600.00, los recursos provienen de la cuenta de ingresos financieros, por los rendimientos generados </w:t>
      </w:r>
      <w:r>
        <w:t xml:space="preserve">en </w:t>
      </w:r>
      <w:r w:rsidR="0076669B">
        <w:t>la cuenta de inversión de</w:t>
      </w:r>
      <w:r>
        <w:t>l</w:t>
      </w:r>
      <w:r w:rsidR="0076669B">
        <w:t xml:space="preserve"> Instituto, de febrero a agosto 2023</w:t>
      </w:r>
      <w:r w:rsidR="00A72B7F">
        <w:t xml:space="preserve"> por un monto de 859,758.21 pesos</w:t>
      </w:r>
      <w:r>
        <w:t>; y de la cuenta de otros ingresos y beneficios varios por e</w:t>
      </w:r>
      <w:r w:rsidR="0076669B">
        <w:t xml:space="preserve">l pago de la indemnización recibida por </w:t>
      </w:r>
      <w:r w:rsidR="00E00DD6">
        <w:t>parte de Seguros Azteca Daños, S.A. de C.V.</w:t>
      </w:r>
      <w:r w:rsidR="00A72B7F">
        <w:t xml:space="preserve"> por 46,841.79 pesos.</w:t>
      </w:r>
    </w:p>
    <w:p w14:paraId="4B9EA960" w14:textId="77777777" w:rsidR="00AB663E" w:rsidRDefault="00AB663E" w:rsidP="009907E9">
      <w:pPr>
        <w:pStyle w:val="documento"/>
        <w:tabs>
          <w:tab w:val="left" w:pos="567"/>
        </w:tabs>
      </w:pPr>
    </w:p>
    <w:p w14:paraId="63CFC106" w14:textId="2647808B" w:rsidR="009907E9" w:rsidRPr="003B1773" w:rsidRDefault="009907E9" w:rsidP="009907E9">
      <w:pPr>
        <w:pStyle w:val="ctapub1"/>
        <w:rPr>
          <w:b/>
        </w:rPr>
      </w:pPr>
      <w:r w:rsidRPr="003B1773">
        <w:rPr>
          <w:b/>
        </w:rPr>
        <w:t>Otros ingre</w:t>
      </w:r>
      <w:r>
        <w:rPr>
          <w:b/>
        </w:rPr>
        <w:t>s</w:t>
      </w:r>
      <w:r w:rsidRPr="003B1773">
        <w:rPr>
          <w:b/>
        </w:rPr>
        <w:t>os</w:t>
      </w:r>
      <w:r w:rsidR="001345D5">
        <w:rPr>
          <w:b/>
        </w:rPr>
        <w:t xml:space="preserve"> y Beneficios</w:t>
      </w:r>
    </w:p>
    <w:tbl>
      <w:tblPr>
        <w:tblW w:w="0" w:type="auto"/>
        <w:jc w:val="center"/>
        <w:shd w:val="clear" w:color="auto" w:fill="A9ABAE"/>
        <w:tblLayout w:type="fixed"/>
        <w:tblCellMar>
          <w:left w:w="70" w:type="dxa"/>
          <w:right w:w="70" w:type="dxa"/>
        </w:tblCellMar>
        <w:tblLook w:val="0000" w:firstRow="0" w:lastRow="0" w:firstColumn="0" w:lastColumn="0" w:noHBand="0" w:noVBand="0"/>
      </w:tblPr>
      <w:tblGrid>
        <w:gridCol w:w="8508"/>
      </w:tblGrid>
      <w:tr w:rsidR="009907E9" w:rsidRPr="00272BD4" w14:paraId="08BB5DFA" w14:textId="77777777" w:rsidTr="00366A20">
        <w:trPr>
          <w:trHeight w:val="280"/>
          <w:jc w:val="center"/>
        </w:trPr>
        <w:tc>
          <w:tcPr>
            <w:tcW w:w="8508" w:type="dxa"/>
            <w:shd w:val="clear" w:color="auto" w:fill="A9ABAE"/>
            <w:vAlign w:val="center"/>
          </w:tcPr>
          <w:p w14:paraId="342CFBBE" w14:textId="77777777" w:rsidR="009907E9" w:rsidRPr="00272BD4" w:rsidRDefault="009907E9" w:rsidP="00366A20">
            <w:pPr>
              <w:pStyle w:val="ENCTAB"/>
              <w:spacing w:after="0"/>
              <w:rPr>
                <w:sz w:val="14"/>
                <w:szCs w:val="14"/>
              </w:rPr>
            </w:pPr>
            <w:r>
              <w:rPr>
                <w:sz w:val="14"/>
                <w:szCs w:val="14"/>
              </w:rPr>
              <w:t>OTROS INGRESOS DE GESTIÓN</w:t>
            </w:r>
          </w:p>
          <w:p w14:paraId="3CC26577" w14:textId="77777777" w:rsidR="009907E9" w:rsidRPr="00272BD4" w:rsidRDefault="009907E9" w:rsidP="00366A20">
            <w:pPr>
              <w:pStyle w:val="ENCTAB"/>
              <w:spacing w:after="0"/>
              <w:rPr>
                <w:sz w:val="14"/>
                <w:szCs w:val="14"/>
              </w:rPr>
            </w:pPr>
            <w:r>
              <w:rPr>
                <w:sz w:val="14"/>
                <w:szCs w:val="14"/>
              </w:rPr>
              <w:t>(CIFRAS A PESOS)</w:t>
            </w:r>
          </w:p>
        </w:tc>
      </w:tr>
    </w:tbl>
    <w:p w14:paraId="1710E7D6" w14:textId="77777777" w:rsidR="009907E9" w:rsidRPr="00272BD4" w:rsidRDefault="009907E9" w:rsidP="009907E9">
      <w:pPr>
        <w:jc w:val="center"/>
        <w:rPr>
          <w:rFonts w:ascii="Gotham Rounded Book" w:hAnsi="Gotham Rounded Book"/>
          <w:sz w:val="6"/>
          <w:szCs w:val="6"/>
        </w:rPr>
      </w:pPr>
    </w:p>
    <w:tbl>
      <w:tblPr>
        <w:tblW w:w="0" w:type="auto"/>
        <w:jc w:val="center"/>
        <w:shd w:val="clear" w:color="auto" w:fill="CCCCCC"/>
        <w:tblLayout w:type="fixed"/>
        <w:tblCellMar>
          <w:left w:w="70" w:type="dxa"/>
          <w:right w:w="70" w:type="dxa"/>
        </w:tblCellMar>
        <w:tblLook w:val="0000" w:firstRow="0" w:lastRow="0" w:firstColumn="0" w:lastColumn="0" w:noHBand="0" w:noVBand="0"/>
      </w:tblPr>
      <w:tblGrid>
        <w:gridCol w:w="5672"/>
        <w:gridCol w:w="1418"/>
        <w:gridCol w:w="1418"/>
      </w:tblGrid>
      <w:tr w:rsidR="009907E9" w:rsidRPr="00272BD4" w14:paraId="006DCC4B" w14:textId="77777777" w:rsidTr="00366A20">
        <w:trPr>
          <w:trHeight w:val="70"/>
          <w:jc w:val="center"/>
        </w:trPr>
        <w:tc>
          <w:tcPr>
            <w:tcW w:w="5672" w:type="dxa"/>
            <w:shd w:val="clear" w:color="auto" w:fill="D2D3D5"/>
            <w:vAlign w:val="center"/>
          </w:tcPr>
          <w:p w14:paraId="7E9AB011" w14:textId="77777777" w:rsidR="009907E9" w:rsidRPr="00272BD4" w:rsidRDefault="009907E9" w:rsidP="00366A20">
            <w:pPr>
              <w:pStyle w:val="ENCTAB"/>
              <w:spacing w:after="0"/>
              <w:rPr>
                <w:sz w:val="14"/>
                <w:szCs w:val="14"/>
              </w:rPr>
            </w:pPr>
            <w:r>
              <w:rPr>
                <w:sz w:val="14"/>
                <w:szCs w:val="14"/>
              </w:rPr>
              <w:t>INTEGRACIÓN</w:t>
            </w:r>
          </w:p>
        </w:tc>
        <w:tc>
          <w:tcPr>
            <w:tcW w:w="1418" w:type="dxa"/>
            <w:shd w:val="clear" w:color="auto" w:fill="D2D3D5"/>
            <w:vAlign w:val="center"/>
          </w:tcPr>
          <w:p w14:paraId="0F616647" w14:textId="22F29F8A" w:rsidR="009907E9" w:rsidRPr="00272BD4" w:rsidRDefault="009907E9" w:rsidP="00366A20">
            <w:pPr>
              <w:pStyle w:val="ENCTAB"/>
              <w:spacing w:after="0"/>
              <w:rPr>
                <w:sz w:val="14"/>
                <w:szCs w:val="14"/>
              </w:rPr>
            </w:pPr>
            <w:r>
              <w:rPr>
                <w:sz w:val="14"/>
                <w:szCs w:val="14"/>
              </w:rPr>
              <w:t>202</w:t>
            </w:r>
            <w:r w:rsidR="003018DE">
              <w:rPr>
                <w:sz w:val="14"/>
                <w:szCs w:val="14"/>
              </w:rPr>
              <w:t>3</w:t>
            </w:r>
          </w:p>
        </w:tc>
        <w:tc>
          <w:tcPr>
            <w:tcW w:w="1418" w:type="dxa"/>
            <w:shd w:val="clear" w:color="auto" w:fill="D2D3D5"/>
            <w:vAlign w:val="center"/>
          </w:tcPr>
          <w:p w14:paraId="269D6D10" w14:textId="023F83DB" w:rsidR="009907E9" w:rsidRPr="00272BD4" w:rsidRDefault="009907E9" w:rsidP="00366A20">
            <w:pPr>
              <w:pStyle w:val="ENCTAB"/>
              <w:spacing w:after="0"/>
              <w:rPr>
                <w:sz w:val="14"/>
                <w:szCs w:val="14"/>
              </w:rPr>
            </w:pPr>
            <w:r>
              <w:rPr>
                <w:sz w:val="14"/>
                <w:szCs w:val="14"/>
              </w:rPr>
              <w:t>202</w:t>
            </w:r>
            <w:r w:rsidR="003018DE">
              <w:rPr>
                <w:sz w:val="14"/>
                <w:szCs w:val="14"/>
              </w:rPr>
              <w:t>2</w:t>
            </w:r>
          </w:p>
        </w:tc>
      </w:tr>
    </w:tbl>
    <w:p w14:paraId="0F4305AF" w14:textId="77777777" w:rsidR="009907E9" w:rsidRPr="00272BD4" w:rsidRDefault="009907E9" w:rsidP="009907E9">
      <w:pPr>
        <w:jc w:val="center"/>
        <w:rPr>
          <w:rFonts w:ascii="Gotham Rounded Book" w:hAnsi="Gotham Rounded Book"/>
          <w:sz w:val="6"/>
          <w:szCs w:val="6"/>
        </w:rPr>
      </w:pPr>
    </w:p>
    <w:tbl>
      <w:tblPr>
        <w:tblW w:w="0" w:type="auto"/>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5672"/>
        <w:gridCol w:w="1418"/>
        <w:gridCol w:w="1418"/>
      </w:tblGrid>
      <w:tr w:rsidR="009907E9" w:rsidRPr="0063233F" w14:paraId="0BF98A4E" w14:textId="77777777" w:rsidTr="00366A20">
        <w:trPr>
          <w:trHeight w:val="280"/>
          <w:jc w:val="center"/>
        </w:trPr>
        <w:tc>
          <w:tcPr>
            <w:tcW w:w="5672" w:type="dxa"/>
            <w:vAlign w:val="center"/>
          </w:tcPr>
          <w:p w14:paraId="193DB30A" w14:textId="77777777" w:rsidR="009907E9" w:rsidRPr="0063233F" w:rsidRDefault="009907E9" w:rsidP="00366A20">
            <w:pPr>
              <w:pStyle w:val="TEXTAB"/>
              <w:spacing w:after="0"/>
              <w:ind w:right="237"/>
              <w:rPr>
                <w:sz w:val="12"/>
                <w:szCs w:val="12"/>
                <w:lang w:val="es-ES_tradnl"/>
              </w:rPr>
            </w:pPr>
            <w:r>
              <w:rPr>
                <w:sz w:val="12"/>
                <w:szCs w:val="12"/>
                <w:lang w:val="es-ES_tradnl"/>
              </w:rPr>
              <w:t>INGRESOS FINANCIEROS</w:t>
            </w:r>
          </w:p>
        </w:tc>
        <w:tc>
          <w:tcPr>
            <w:tcW w:w="1418" w:type="dxa"/>
            <w:vAlign w:val="center"/>
          </w:tcPr>
          <w:p w14:paraId="6F0A48E8" w14:textId="107BC3FE" w:rsidR="009907E9" w:rsidRPr="0063233F" w:rsidRDefault="004C48CF" w:rsidP="00366A20">
            <w:pPr>
              <w:pStyle w:val="TEXTAB"/>
              <w:spacing w:after="0"/>
              <w:ind w:right="237"/>
              <w:jc w:val="right"/>
              <w:rPr>
                <w:sz w:val="12"/>
                <w:szCs w:val="12"/>
                <w:lang w:val="es-ES_tradnl"/>
              </w:rPr>
            </w:pPr>
            <w:r w:rsidRPr="004C48CF">
              <w:rPr>
                <w:sz w:val="12"/>
                <w:szCs w:val="12"/>
                <w:lang w:val="es-ES_tradnl"/>
              </w:rPr>
              <w:t>1,054,221</w:t>
            </w:r>
          </w:p>
        </w:tc>
        <w:tc>
          <w:tcPr>
            <w:tcW w:w="1418" w:type="dxa"/>
            <w:vAlign w:val="center"/>
          </w:tcPr>
          <w:p w14:paraId="789BCC4C" w14:textId="7F3E69F1" w:rsidR="009907E9" w:rsidRPr="0063233F" w:rsidRDefault="00537524" w:rsidP="00366A20">
            <w:pPr>
              <w:pStyle w:val="TEXTAB"/>
              <w:spacing w:after="0"/>
              <w:ind w:right="237"/>
              <w:jc w:val="right"/>
              <w:rPr>
                <w:sz w:val="12"/>
                <w:szCs w:val="12"/>
                <w:lang w:val="es-ES_tradnl"/>
              </w:rPr>
            </w:pPr>
            <w:r w:rsidRPr="00537524">
              <w:rPr>
                <w:sz w:val="12"/>
                <w:szCs w:val="12"/>
                <w:lang w:val="es-ES_tradnl"/>
              </w:rPr>
              <w:t>746,836</w:t>
            </w:r>
          </w:p>
        </w:tc>
      </w:tr>
      <w:tr w:rsidR="009907E9" w:rsidRPr="0063233F" w14:paraId="4EBA2F1D" w14:textId="77777777" w:rsidTr="00366A20">
        <w:trPr>
          <w:trHeight w:val="280"/>
          <w:jc w:val="center"/>
        </w:trPr>
        <w:tc>
          <w:tcPr>
            <w:tcW w:w="5672" w:type="dxa"/>
            <w:vAlign w:val="center"/>
          </w:tcPr>
          <w:p w14:paraId="7F3B8E33" w14:textId="77777777" w:rsidR="009907E9" w:rsidRDefault="009907E9" w:rsidP="00366A20">
            <w:pPr>
              <w:pStyle w:val="TEXTAB"/>
              <w:spacing w:after="0"/>
              <w:ind w:left="0" w:right="237" w:firstLine="0"/>
              <w:rPr>
                <w:sz w:val="12"/>
                <w:szCs w:val="12"/>
                <w:lang w:val="es-ES_tradnl"/>
              </w:rPr>
            </w:pPr>
            <w:r>
              <w:rPr>
                <w:sz w:val="12"/>
                <w:szCs w:val="12"/>
                <w:lang w:val="es-ES_tradnl"/>
              </w:rPr>
              <w:t>OTROS INGRESOS Y BENEFICIOS VARIOS</w:t>
            </w:r>
          </w:p>
        </w:tc>
        <w:tc>
          <w:tcPr>
            <w:tcW w:w="1418" w:type="dxa"/>
            <w:vAlign w:val="center"/>
          </w:tcPr>
          <w:p w14:paraId="2ACB3FC0" w14:textId="3BC1F715" w:rsidR="004C42FD" w:rsidRDefault="004C48CF" w:rsidP="004C42FD">
            <w:pPr>
              <w:pStyle w:val="TEXTAB"/>
              <w:spacing w:after="0"/>
              <w:ind w:right="237"/>
              <w:jc w:val="right"/>
              <w:rPr>
                <w:sz w:val="12"/>
                <w:szCs w:val="12"/>
                <w:lang w:val="es-ES_tradnl"/>
              </w:rPr>
            </w:pPr>
            <w:r w:rsidRPr="004C48CF">
              <w:rPr>
                <w:sz w:val="12"/>
                <w:szCs w:val="12"/>
                <w:lang w:val="es-ES_tradnl"/>
              </w:rPr>
              <w:t>52,842</w:t>
            </w:r>
          </w:p>
        </w:tc>
        <w:tc>
          <w:tcPr>
            <w:tcW w:w="1418" w:type="dxa"/>
            <w:vAlign w:val="center"/>
          </w:tcPr>
          <w:p w14:paraId="4A1788F1" w14:textId="77777777" w:rsidR="009907E9" w:rsidRDefault="003018DE" w:rsidP="00366A20">
            <w:pPr>
              <w:pStyle w:val="TEXTAB"/>
              <w:spacing w:after="0"/>
              <w:ind w:right="237"/>
              <w:jc w:val="right"/>
              <w:rPr>
                <w:sz w:val="12"/>
                <w:szCs w:val="12"/>
                <w:lang w:val="es-ES_tradnl"/>
              </w:rPr>
            </w:pPr>
            <w:r>
              <w:rPr>
                <w:sz w:val="12"/>
                <w:szCs w:val="12"/>
                <w:lang w:val="es-ES_tradnl"/>
              </w:rPr>
              <w:t>0</w:t>
            </w:r>
          </w:p>
          <w:p w14:paraId="52598117" w14:textId="0281D6BC" w:rsidR="003018DE" w:rsidRDefault="003018DE" w:rsidP="00366A20">
            <w:pPr>
              <w:pStyle w:val="TEXTAB"/>
              <w:spacing w:after="0"/>
              <w:ind w:right="237"/>
              <w:jc w:val="right"/>
              <w:rPr>
                <w:sz w:val="12"/>
                <w:szCs w:val="12"/>
                <w:lang w:val="es-ES_tradnl"/>
              </w:rPr>
            </w:pPr>
          </w:p>
        </w:tc>
      </w:tr>
    </w:tbl>
    <w:p w14:paraId="57AE4A9E" w14:textId="77777777" w:rsidR="009907E9" w:rsidRPr="00272BD4" w:rsidRDefault="009907E9" w:rsidP="009907E9">
      <w:pPr>
        <w:jc w:val="center"/>
        <w:rPr>
          <w:rFonts w:ascii="Gotham Rounded Book" w:hAnsi="Gotham Rounded Book"/>
          <w:sz w:val="6"/>
          <w:szCs w:val="6"/>
        </w:rPr>
      </w:pPr>
    </w:p>
    <w:tbl>
      <w:tblPr>
        <w:tblW w:w="0" w:type="auto"/>
        <w:jc w:val="center"/>
        <w:shd w:val="clear" w:color="auto" w:fill="CCCCCC"/>
        <w:tblLayout w:type="fixed"/>
        <w:tblCellMar>
          <w:left w:w="70" w:type="dxa"/>
          <w:right w:w="70" w:type="dxa"/>
        </w:tblCellMar>
        <w:tblLook w:val="0000" w:firstRow="0" w:lastRow="0" w:firstColumn="0" w:lastColumn="0" w:noHBand="0" w:noVBand="0"/>
      </w:tblPr>
      <w:tblGrid>
        <w:gridCol w:w="5672"/>
        <w:gridCol w:w="1418"/>
        <w:gridCol w:w="1418"/>
      </w:tblGrid>
      <w:tr w:rsidR="009907E9" w:rsidRPr="0063233F" w14:paraId="7F7F75E6" w14:textId="77777777" w:rsidTr="00366A20">
        <w:trPr>
          <w:trHeight w:val="280"/>
          <w:jc w:val="center"/>
        </w:trPr>
        <w:tc>
          <w:tcPr>
            <w:tcW w:w="5672" w:type="dxa"/>
            <w:shd w:val="clear" w:color="auto" w:fill="D2D3D5"/>
            <w:vAlign w:val="center"/>
          </w:tcPr>
          <w:p w14:paraId="54717C7E" w14:textId="77777777" w:rsidR="009907E9" w:rsidRPr="000E6A30" w:rsidRDefault="009907E9" w:rsidP="00366A20">
            <w:pPr>
              <w:pStyle w:val="TEXTAB"/>
              <w:spacing w:after="0"/>
              <w:ind w:right="237"/>
              <w:jc w:val="center"/>
              <w:rPr>
                <w:b/>
                <w:sz w:val="12"/>
                <w:szCs w:val="12"/>
                <w:lang w:val="es-ES_tradnl"/>
              </w:rPr>
            </w:pPr>
            <w:r w:rsidRPr="000E6A30">
              <w:rPr>
                <w:b/>
                <w:sz w:val="12"/>
                <w:szCs w:val="12"/>
              </w:rPr>
              <w:t>TOTAL</w:t>
            </w:r>
          </w:p>
        </w:tc>
        <w:tc>
          <w:tcPr>
            <w:tcW w:w="1418" w:type="dxa"/>
            <w:shd w:val="clear" w:color="auto" w:fill="D2D3D5"/>
            <w:vAlign w:val="center"/>
          </w:tcPr>
          <w:p w14:paraId="20C1D999" w14:textId="4F017C5A" w:rsidR="009907E9" w:rsidRPr="0063233F" w:rsidRDefault="004C48CF" w:rsidP="00366A20">
            <w:pPr>
              <w:pStyle w:val="TEXTAB"/>
              <w:spacing w:after="0"/>
              <w:ind w:right="237"/>
              <w:jc w:val="right"/>
              <w:rPr>
                <w:sz w:val="12"/>
                <w:szCs w:val="12"/>
                <w:lang w:val="es-ES_tradnl"/>
              </w:rPr>
            </w:pPr>
            <w:r w:rsidRPr="004C48CF">
              <w:rPr>
                <w:sz w:val="12"/>
                <w:szCs w:val="12"/>
                <w:lang w:val="es-ES_tradnl"/>
              </w:rPr>
              <w:t>1,107,063</w:t>
            </w:r>
          </w:p>
        </w:tc>
        <w:tc>
          <w:tcPr>
            <w:tcW w:w="1418" w:type="dxa"/>
            <w:shd w:val="clear" w:color="auto" w:fill="D2D3D5"/>
            <w:vAlign w:val="center"/>
          </w:tcPr>
          <w:p w14:paraId="47C584AB" w14:textId="1AEF05D0" w:rsidR="009907E9" w:rsidRPr="0063233F" w:rsidRDefault="00537524" w:rsidP="00366A20">
            <w:pPr>
              <w:pStyle w:val="TEXTAB"/>
              <w:spacing w:after="0"/>
              <w:ind w:right="237"/>
              <w:jc w:val="right"/>
              <w:rPr>
                <w:sz w:val="12"/>
                <w:szCs w:val="12"/>
                <w:lang w:val="es-ES_tradnl"/>
              </w:rPr>
            </w:pPr>
            <w:r w:rsidRPr="00537524">
              <w:rPr>
                <w:sz w:val="12"/>
                <w:szCs w:val="12"/>
                <w:lang w:val="es-ES_tradnl"/>
              </w:rPr>
              <w:t>746,836</w:t>
            </w:r>
          </w:p>
        </w:tc>
      </w:tr>
    </w:tbl>
    <w:p w14:paraId="06C25970" w14:textId="69BCE22D" w:rsidR="009907E9" w:rsidRDefault="009907E9" w:rsidP="009907E9">
      <w:pPr>
        <w:pStyle w:val="documento"/>
      </w:pPr>
    </w:p>
    <w:p w14:paraId="39A246F9" w14:textId="31D2A01B" w:rsidR="005A211C" w:rsidRDefault="008768FF" w:rsidP="009907E9">
      <w:pPr>
        <w:pStyle w:val="documento"/>
      </w:pPr>
      <w:r>
        <w:t>Los ingresos financieros corresponden a los rendimientos financieros que genera la cuenta bancaria del fondo de inversión con que cuenta e</w:t>
      </w:r>
      <w:r w:rsidR="00A72B7F">
        <w:t>l</w:t>
      </w:r>
      <w:r>
        <w:t xml:space="preserve"> Instituto</w:t>
      </w:r>
      <w:r w:rsidR="005A211C">
        <w:t>.</w:t>
      </w:r>
    </w:p>
    <w:p w14:paraId="36EC4A0D" w14:textId="77777777" w:rsidR="005A211C" w:rsidRDefault="005A211C" w:rsidP="009907E9">
      <w:pPr>
        <w:pStyle w:val="documento"/>
      </w:pPr>
    </w:p>
    <w:p w14:paraId="3138D332" w14:textId="4E03C298" w:rsidR="005A211C" w:rsidRDefault="005A211C" w:rsidP="009907E9">
      <w:pPr>
        <w:pStyle w:val="documento"/>
      </w:pPr>
      <w:r>
        <w:t xml:space="preserve">En el rubro </w:t>
      </w:r>
      <w:r w:rsidR="008768FF">
        <w:t xml:space="preserve">de otros ingresos y beneficios varios, </w:t>
      </w:r>
      <w:r w:rsidR="00705122">
        <w:t xml:space="preserve">se encuentran registrados </w:t>
      </w:r>
      <w:r w:rsidR="008768FF">
        <w:t xml:space="preserve">los ingresos por la venta de bases por las Licitaciones Públicas Nacionales números: </w:t>
      </w:r>
    </w:p>
    <w:p w14:paraId="7A5ED821" w14:textId="77777777" w:rsidR="005A211C" w:rsidRDefault="005A211C" w:rsidP="009907E9">
      <w:pPr>
        <w:pStyle w:val="documento"/>
      </w:pPr>
    </w:p>
    <w:p w14:paraId="5BB8A127" w14:textId="106B0A26" w:rsidR="000E43EB" w:rsidRPr="00705122" w:rsidRDefault="000E43EB" w:rsidP="009907E9">
      <w:pPr>
        <w:pStyle w:val="documento"/>
        <w:rPr>
          <w:b/>
          <w:bCs/>
        </w:rPr>
      </w:pPr>
      <w:r w:rsidRPr="00705122">
        <w:rPr>
          <w:b/>
          <w:bCs/>
        </w:rPr>
        <w:t>En el mes de marzo:</w:t>
      </w:r>
    </w:p>
    <w:p w14:paraId="0B8535BB" w14:textId="77777777" w:rsidR="000E43EB" w:rsidRDefault="000E43EB" w:rsidP="009907E9">
      <w:pPr>
        <w:pStyle w:val="documento"/>
      </w:pPr>
    </w:p>
    <w:p w14:paraId="6EC4259F" w14:textId="77777777" w:rsidR="005A211C" w:rsidRDefault="00611481" w:rsidP="005A211C">
      <w:pPr>
        <w:pStyle w:val="documento"/>
        <w:numPr>
          <w:ilvl w:val="0"/>
          <w:numId w:val="20"/>
        </w:numPr>
      </w:pPr>
      <w:r>
        <w:t>INFO/</w:t>
      </w:r>
      <w:r w:rsidR="008768FF" w:rsidRPr="008768FF">
        <w:t xml:space="preserve">LPN/01/2023 </w:t>
      </w:r>
      <w:r w:rsidR="008768FF">
        <w:t>referente</w:t>
      </w:r>
      <w:r w:rsidR="008768FF" w:rsidRPr="008768FF">
        <w:t xml:space="preserve"> a la prestación del </w:t>
      </w:r>
      <w:r w:rsidR="008768FF">
        <w:t>S</w:t>
      </w:r>
      <w:r w:rsidR="008768FF" w:rsidRPr="008768FF">
        <w:t xml:space="preserve">ervicio de </w:t>
      </w:r>
      <w:r w:rsidR="008768FF">
        <w:t>I</w:t>
      </w:r>
      <w:r w:rsidR="008768FF" w:rsidRPr="008768FF">
        <w:t xml:space="preserve">ntérprete de </w:t>
      </w:r>
      <w:r w:rsidR="008768FF">
        <w:t>L</w:t>
      </w:r>
      <w:r w:rsidR="008768FF" w:rsidRPr="008768FF">
        <w:t xml:space="preserve">engua de </w:t>
      </w:r>
      <w:r w:rsidR="008768FF">
        <w:t>S</w:t>
      </w:r>
      <w:r w:rsidR="008768FF" w:rsidRPr="008768FF">
        <w:t xml:space="preserve">eñas </w:t>
      </w:r>
      <w:r w:rsidR="008768FF">
        <w:t>M</w:t>
      </w:r>
      <w:r w:rsidR="008768FF" w:rsidRPr="008768FF">
        <w:t>exicana</w:t>
      </w:r>
      <w:r w:rsidR="008768FF">
        <w:t xml:space="preserve">; </w:t>
      </w:r>
    </w:p>
    <w:p w14:paraId="5030F52C" w14:textId="22A8FAA2" w:rsidR="005A211C" w:rsidRDefault="008768FF" w:rsidP="005A211C">
      <w:pPr>
        <w:pStyle w:val="documento"/>
        <w:numPr>
          <w:ilvl w:val="0"/>
          <w:numId w:val="20"/>
        </w:numPr>
      </w:pPr>
      <w:r w:rsidRPr="008768FF">
        <w:t>INFO/LPN/02/2023</w:t>
      </w:r>
      <w:r>
        <w:t>, P</w:t>
      </w:r>
      <w:r w:rsidRPr="008768FF">
        <w:t xml:space="preserve">restación del </w:t>
      </w:r>
      <w:r>
        <w:t>S</w:t>
      </w:r>
      <w:r w:rsidRPr="008768FF">
        <w:t xml:space="preserve">ervicio de </w:t>
      </w:r>
      <w:r>
        <w:t>G</w:t>
      </w:r>
      <w:r w:rsidRPr="008768FF">
        <w:t xml:space="preserve">rabación y </w:t>
      </w:r>
      <w:r>
        <w:t>V</w:t>
      </w:r>
      <w:r w:rsidRPr="008768FF">
        <w:t xml:space="preserve">ersión </w:t>
      </w:r>
      <w:r>
        <w:t>E</w:t>
      </w:r>
      <w:r w:rsidRPr="008768FF">
        <w:t>stenográfica</w:t>
      </w:r>
      <w:r>
        <w:t>;</w:t>
      </w:r>
      <w:r w:rsidR="004B2D8E">
        <w:t xml:space="preserve"> y</w:t>
      </w:r>
    </w:p>
    <w:p w14:paraId="5F4B03ED" w14:textId="77777777" w:rsidR="004B2D8E" w:rsidRDefault="004B2D8E" w:rsidP="004B2D8E">
      <w:pPr>
        <w:pStyle w:val="documento"/>
      </w:pPr>
    </w:p>
    <w:p w14:paraId="0E3DBC61" w14:textId="0CE9D8AB" w:rsidR="006E2263" w:rsidRDefault="008768FF" w:rsidP="005A211C">
      <w:pPr>
        <w:pStyle w:val="documento"/>
        <w:numPr>
          <w:ilvl w:val="0"/>
          <w:numId w:val="20"/>
        </w:numPr>
      </w:pPr>
      <w:r w:rsidRPr="008768FF">
        <w:t>INFO/LPN/03/2023</w:t>
      </w:r>
      <w:r>
        <w:t xml:space="preserve">, </w:t>
      </w:r>
      <w:r w:rsidRPr="008768FF">
        <w:t xml:space="preserve">Prestación </w:t>
      </w:r>
      <w:r>
        <w:t>d</w:t>
      </w:r>
      <w:r w:rsidRPr="008768FF">
        <w:t xml:space="preserve">el Servicio </w:t>
      </w:r>
      <w:r>
        <w:t>d</w:t>
      </w:r>
      <w:r w:rsidRPr="008768FF">
        <w:t xml:space="preserve">e Síntesis </w:t>
      </w:r>
      <w:r>
        <w:t>y</w:t>
      </w:r>
      <w:r w:rsidRPr="008768FF">
        <w:t xml:space="preserve"> Monitoreo </w:t>
      </w:r>
      <w:r>
        <w:t>d</w:t>
      </w:r>
      <w:r w:rsidRPr="008768FF">
        <w:t>e Medios</w:t>
      </w:r>
      <w:r>
        <w:t>.</w:t>
      </w:r>
    </w:p>
    <w:p w14:paraId="5134D227" w14:textId="75131F57" w:rsidR="008768FF" w:rsidRDefault="008768FF" w:rsidP="009907E9">
      <w:pPr>
        <w:pStyle w:val="documento"/>
      </w:pPr>
    </w:p>
    <w:p w14:paraId="7BE4D6B1" w14:textId="77777777" w:rsidR="005A211C" w:rsidRPr="00705122" w:rsidRDefault="005A211C" w:rsidP="009907E9">
      <w:pPr>
        <w:pStyle w:val="documento"/>
        <w:rPr>
          <w:b/>
          <w:bCs/>
        </w:rPr>
      </w:pPr>
      <w:r w:rsidRPr="00705122">
        <w:rPr>
          <w:b/>
          <w:bCs/>
        </w:rPr>
        <w:t>En el mes de mayo:</w:t>
      </w:r>
    </w:p>
    <w:p w14:paraId="3909DA9C" w14:textId="77777777" w:rsidR="005A211C" w:rsidRDefault="005A211C" w:rsidP="009907E9">
      <w:pPr>
        <w:pStyle w:val="documento"/>
      </w:pPr>
    </w:p>
    <w:p w14:paraId="3E7BFB0A" w14:textId="77777777" w:rsidR="005A211C" w:rsidRDefault="00611481" w:rsidP="005A211C">
      <w:pPr>
        <w:pStyle w:val="documento"/>
        <w:numPr>
          <w:ilvl w:val="0"/>
          <w:numId w:val="20"/>
        </w:numPr>
      </w:pPr>
      <w:r w:rsidRPr="008768FF">
        <w:t>INFO/LPN/0</w:t>
      </w:r>
      <w:r>
        <w:t>4</w:t>
      </w:r>
      <w:r w:rsidRPr="008768FF">
        <w:t>/2023</w:t>
      </w:r>
      <w:r>
        <w:t>,</w:t>
      </w:r>
      <w:r w:rsidR="00034757">
        <w:t xml:space="preserve"> para la adquisición de materiales de limpieza; </w:t>
      </w:r>
    </w:p>
    <w:p w14:paraId="74D0034D" w14:textId="1CAF4A34" w:rsidR="005A211C" w:rsidRDefault="00611481" w:rsidP="005A211C">
      <w:pPr>
        <w:pStyle w:val="documento"/>
        <w:numPr>
          <w:ilvl w:val="0"/>
          <w:numId w:val="20"/>
        </w:numPr>
      </w:pPr>
      <w:r w:rsidRPr="008768FF">
        <w:t>INFO/LPN/0</w:t>
      </w:r>
      <w:r>
        <w:t>5</w:t>
      </w:r>
      <w:r w:rsidRPr="008768FF">
        <w:t>/2023</w:t>
      </w:r>
      <w:r>
        <w:t xml:space="preserve">, </w:t>
      </w:r>
      <w:r w:rsidR="00034757">
        <w:t>por la prestación de servicios de mantenimiento preventivo y correctivo a las instalaciones del Instituto;</w:t>
      </w:r>
      <w:r w:rsidR="004B2D8E">
        <w:t xml:space="preserve"> y</w:t>
      </w:r>
    </w:p>
    <w:p w14:paraId="79A63880" w14:textId="5DADEFA9" w:rsidR="00AD18FB" w:rsidRDefault="00611481" w:rsidP="005A211C">
      <w:pPr>
        <w:pStyle w:val="documento"/>
        <w:numPr>
          <w:ilvl w:val="0"/>
          <w:numId w:val="20"/>
        </w:numPr>
      </w:pPr>
      <w:r w:rsidRPr="008768FF">
        <w:t>INFO/LPN/0</w:t>
      </w:r>
      <w:r>
        <w:t>6</w:t>
      </w:r>
      <w:r w:rsidRPr="008768FF">
        <w:t>/2023</w:t>
      </w:r>
      <w:r>
        <w:t>,</w:t>
      </w:r>
      <w:r w:rsidR="00034757">
        <w:t xml:space="preserve"> adquisición de materiales y útiles de oficina para el Instituto.</w:t>
      </w:r>
    </w:p>
    <w:p w14:paraId="0501DE3A" w14:textId="77777777" w:rsidR="005A211C" w:rsidRDefault="005A211C" w:rsidP="009907E9">
      <w:pPr>
        <w:pStyle w:val="documento"/>
      </w:pPr>
    </w:p>
    <w:p w14:paraId="0FAF3373" w14:textId="496D4090" w:rsidR="005A211C" w:rsidRPr="00705122" w:rsidRDefault="005A211C" w:rsidP="009907E9">
      <w:pPr>
        <w:pStyle w:val="documento"/>
        <w:rPr>
          <w:b/>
          <w:bCs/>
        </w:rPr>
      </w:pPr>
      <w:r w:rsidRPr="00705122">
        <w:rPr>
          <w:b/>
          <w:bCs/>
        </w:rPr>
        <w:t>En el mes de septiembre:</w:t>
      </w:r>
    </w:p>
    <w:p w14:paraId="011034BD" w14:textId="77777777" w:rsidR="004C48CF" w:rsidRDefault="004C48CF" w:rsidP="009907E9">
      <w:pPr>
        <w:pStyle w:val="documento"/>
      </w:pPr>
    </w:p>
    <w:p w14:paraId="0F43584E" w14:textId="4F126EBF" w:rsidR="005A211C" w:rsidRDefault="005A211C" w:rsidP="005A211C">
      <w:pPr>
        <w:pStyle w:val="documento"/>
        <w:numPr>
          <w:ilvl w:val="0"/>
          <w:numId w:val="20"/>
        </w:numPr>
      </w:pPr>
      <w:r w:rsidRPr="008768FF">
        <w:t>INFO/LPN/0</w:t>
      </w:r>
      <w:r>
        <w:t>7</w:t>
      </w:r>
      <w:r w:rsidRPr="008768FF">
        <w:t>/2023</w:t>
      </w:r>
      <w:r>
        <w:t>, para la renovación del licenciamiento de seguridad perimetral.</w:t>
      </w:r>
    </w:p>
    <w:p w14:paraId="6FD0F25E" w14:textId="77777777" w:rsidR="005A211C" w:rsidRDefault="005A211C" w:rsidP="009907E9">
      <w:pPr>
        <w:pStyle w:val="documento"/>
      </w:pPr>
    </w:p>
    <w:p w14:paraId="6C06F8FC" w14:textId="17F62211" w:rsidR="004C48CF" w:rsidRDefault="004B2D8E" w:rsidP="009907E9">
      <w:pPr>
        <w:pStyle w:val="documento"/>
      </w:pPr>
      <w:r>
        <w:t>As</w:t>
      </w:r>
      <w:r w:rsidR="00AB663E">
        <w:t>i</w:t>
      </w:r>
      <w:r>
        <w:t xml:space="preserve">mismo, en el mismo rubro se encuentran registrados los ingresos </w:t>
      </w:r>
      <w:r w:rsidR="004D4B1F">
        <w:t xml:space="preserve">obtenidos por el pago de la indemnización recibida por parte de Seguros Azteca Daños, S.A. de C.V., derivado del siniestro CDMX-2022-1278, por la pérdida de un lente y </w:t>
      </w:r>
      <w:proofErr w:type="gramStart"/>
      <w:r w:rsidR="004D4B1F">
        <w:t>flash</w:t>
      </w:r>
      <w:proofErr w:type="gramEnd"/>
      <w:r w:rsidR="004D4B1F">
        <w:t>, por un monto de 46,841.79.</w:t>
      </w:r>
    </w:p>
    <w:p w14:paraId="75D190C5" w14:textId="77777777" w:rsidR="004B2D8E" w:rsidRDefault="004B2D8E" w:rsidP="009907E9">
      <w:pPr>
        <w:pStyle w:val="documento"/>
      </w:pPr>
    </w:p>
    <w:p w14:paraId="07055543" w14:textId="77777777" w:rsidR="00705122" w:rsidRDefault="00705122" w:rsidP="009907E9">
      <w:pPr>
        <w:pStyle w:val="documento"/>
      </w:pPr>
    </w:p>
    <w:p w14:paraId="68EDC6E5" w14:textId="77777777" w:rsidR="009907E9" w:rsidRPr="003B2B12" w:rsidRDefault="009907E9" w:rsidP="009907E9">
      <w:pPr>
        <w:pStyle w:val="documento"/>
        <w:rPr>
          <w:b/>
        </w:rPr>
      </w:pPr>
      <w:r w:rsidRPr="003B2B12">
        <w:rPr>
          <w:b/>
        </w:rPr>
        <w:t>Gastos y Otras Pérdidas:</w:t>
      </w:r>
    </w:p>
    <w:p w14:paraId="04F43BA7" w14:textId="77777777" w:rsidR="009907E9" w:rsidRDefault="009907E9" w:rsidP="009907E9">
      <w:pPr>
        <w:pStyle w:val="ROMANOS"/>
        <w:tabs>
          <w:tab w:val="clear" w:pos="720"/>
        </w:tabs>
        <w:spacing w:after="0" w:line="240" w:lineRule="exact"/>
        <w:ind w:left="0" w:firstLine="0"/>
        <w:rPr>
          <w:rFonts w:ascii="Gotham Rounded Book" w:hAnsi="Gotham Rounded Book"/>
          <w:sz w:val="22"/>
          <w:szCs w:val="22"/>
        </w:rPr>
      </w:pPr>
    </w:p>
    <w:p w14:paraId="28A11DD5" w14:textId="77777777" w:rsidR="009907E9" w:rsidRDefault="009907E9" w:rsidP="009907E9">
      <w:pPr>
        <w:pStyle w:val="ROMANOS"/>
        <w:tabs>
          <w:tab w:val="clear" w:pos="720"/>
        </w:tabs>
        <w:spacing w:after="0" w:line="240" w:lineRule="exact"/>
        <w:ind w:left="0" w:firstLine="0"/>
        <w:rPr>
          <w:rFonts w:ascii="Gotham Rounded Book" w:hAnsi="Gotham Rounded Book"/>
          <w:sz w:val="22"/>
          <w:szCs w:val="22"/>
        </w:rPr>
      </w:pPr>
      <w:r>
        <w:rPr>
          <w:rFonts w:ascii="Gotham Rounded Book" w:hAnsi="Gotham Rounded Book"/>
          <w:sz w:val="22"/>
          <w:szCs w:val="22"/>
        </w:rPr>
        <w:t>Gastos de Funcionamiento</w:t>
      </w:r>
    </w:p>
    <w:p w14:paraId="480235A4" w14:textId="77777777" w:rsidR="009907E9" w:rsidRPr="003D04D9" w:rsidRDefault="009907E9" w:rsidP="009907E9">
      <w:pPr>
        <w:pStyle w:val="ROMANOS"/>
        <w:tabs>
          <w:tab w:val="clear" w:pos="720"/>
        </w:tabs>
        <w:spacing w:after="0" w:line="240" w:lineRule="exact"/>
        <w:ind w:left="0" w:firstLine="0"/>
        <w:rPr>
          <w:rFonts w:ascii="Gotham Rounded Book" w:hAnsi="Gotham Rounded Book"/>
          <w:sz w:val="22"/>
          <w:szCs w:val="22"/>
        </w:rPr>
      </w:pPr>
    </w:p>
    <w:p w14:paraId="17D0B670" w14:textId="77777777" w:rsidR="009907E9" w:rsidRDefault="009907E9" w:rsidP="009907E9">
      <w:pPr>
        <w:ind w:left="0" w:firstLine="0"/>
        <w:rPr>
          <w:rFonts w:ascii="Gotham Rounded Book" w:hAnsi="Gotham Rounded Book"/>
        </w:rPr>
      </w:pPr>
      <w:r>
        <w:rPr>
          <w:rFonts w:ascii="Gotham Rounded Book" w:hAnsi="Gotham Rounded Book"/>
        </w:rPr>
        <w:t>Corresponden al</w:t>
      </w:r>
      <w:r w:rsidRPr="003D04D9">
        <w:rPr>
          <w:rFonts w:ascii="Gotham Rounded Book" w:hAnsi="Gotham Rounded Book"/>
        </w:rPr>
        <w:t xml:space="preserve"> ejercicio presupuestal del gasto para que el Instituto desarrolle las funciones que le han sido encomendadas.</w:t>
      </w:r>
    </w:p>
    <w:p w14:paraId="3CF3A2B5" w14:textId="0A2291DE" w:rsidR="009907E9" w:rsidRDefault="009907E9" w:rsidP="009907E9">
      <w:pPr>
        <w:pStyle w:val="documento"/>
        <w:tabs>
          <w:tab w:val="left" w:pos="567"/>
        </w:tabs>
      </w:pPr>
      <w:r>
        <w:t>Gastos de funcionamiento que representan más del 1</w:t>
      </w:r>
      <w:r w:rsidR="002345B8">
        <w:t>5</w:t>
      </w:r>
      <w:r>
        <w:t>% del total de gastos.</w:t>
      </w:r>
    </w:p>
    <w:p w14:paraId="69B5C02F" w14:textId="77777777" w:rsidR="009907E9" w:rsidRDefault="009907E9" w:rsidP="009907E9">
      <w:pPr>
        <w:pStyle w:val="documento"/>
        <w:tabs>
          <w:tab w:val="left" w:pos="567"/>
        </w:tabs>
      </w:pPr>
    </w:p>
    <w:p w14:paraId="7C9AC162" w14:textId="03E1BDA4" w:rsidR="009907E9" w:rsidRDefault="009907E9" w:rsidP="009907E9">
      <w:pPr>
        <w:pStyle w:val="documento"/>
        <w:numPr>
          <w:ilvl w:val="0"/>
          <w:numId w:val="10"/>
        </w:numPr>
        <w:tabs>
          <w:tab w:val="left" w:pos="567"/>
        </w:tabs>
      </w:pPr>
      <w:r>
        <w:t xml:space="preserve">Servicios Personales </w:t>
      </w:r>
      <w:r w:rsidRPr="00C447CC">
        <w:t>por $</w:t>
      </w:r>
      <w:r w:rsidR="0053590F" w:rsidRPr="0053590F">
        <w:t xml:space="preserve"> </w:t>
      </w:r>
      <w:r w:rsidR="00814CFA" w:rsidRPr="00814CFA">
        <w:t>80,951,584</w:t>
      </w:r>
    </w:p>
    <w:p w14:paraId="57F9C589" w14:textId="77777777" w:rsidR="009907E9" w:rsidRDefault="009907E9" w:rsidP="009907E9">
      <w:pPr>
        <w:pStyle w:val="documento"/>
        <w:tabs>
          <w:tab w:val="left" w:pos="567"/>
        </w:tabs>
        <w:ind w:left="567"/>
      </w:pPr>
      <w:r>
        <w:t>El gasto corresponde al pago de las remuneraciones al personal de carácter permanente y transitorio que trabaja en el Instituto, prestaciones de seguridad social y económica.</w:t>
      </w:r>
    </w:p>
    <w:p w14:paraId="487B9BBD" w14:textId="77777777" w:rsidR="009907E9" w:rsidRDefault="009907E9" w:rsidP="009907E9">
      <w:pPr>
        <w:pStyle w:val="documento"/>
        <w:tabs>
          <w:tab w:val="left" w:pos="567"/>
        </w:tabs>
        <w:ind w:left="567"/>
      </w:pPr>
    </w:p>
    <w:p w14:paraId="3039D76E" w14:textId="77777777" w:rsidR="00705122" w:rsidRDefault="00705122" w:rsidP="009907E9">
      <w:pPr>
        <w:pStyle w:val="documento"/>
        <w:tabs>
          <w:tab w:val="left" w:pos="567"/>
        </w:tabs>
        <w:ind w:left="567"/>
      </w:pPr>
    </w:p>
    <w:p w14:paraId="4596E82F" w14:textId="77777777" w:rsidR="00705122" w:rsidRDefault="00705122" w:rsidP="009907E9">
      <w:pPr>
        <w:pStyle w:val="documento"/>
        <w:tabs>
          <w:tab w:val="left" w:pos="567"/>
        </w:tabs>
        <w:ind w:left="567"/>
      </w:pPr>
    </w:p>
    <w:p w14:paraId="0B590F6C" w14:textId="77777777" w:rsidR="00705122" w:rsidRDefault="00705122" w:rsidP="009907E9">
      <w:pPr>
        <w:pStyle w:val="documento"/>
        <w:tabs>
          <w:tab w:val="left" w:pos="567"/>
        </w:tabs>
        <w:ind w:left="567"/>
      </w:pPr>
    </w:p>
    <w:p w14:paraId="19FDE419" w14:textId="77777777" w:rsidR="00705122" w:rsidRDefault="00705122" w:rsidP="009907E9">
      <w:pPr>
        <w:pStyle w:val="documento"/>
        <w:tabs>
          <w:tab w:val="left" w:pos="567"/>
        </w:tabs>
        <w:ind w:left="567"/>
      </w:pPr>
    </w:p>
    <w:p w14:paraId="49126A7D" w14:textId="6C9DD86E" w:rsidR="009907E9" w:rsidRPr="0000174D" w:rsidRDefault="009907E9" w:rsidP="009907E9">
      <w:pPr>
        <w:ind w:left="0" w:firstLine="0"/>
        <w:rPr>
          <w:rFonts w:ascii="Gotham Rounded Book" w:hAnsi="Gotham Rounded Book"/>
          <w:b/>
        </w:rPr>
      </w:pPr>
      <w:r w:rsidRPr="0000174D">
        <w:rPr>
          <w:rFonts w:ascii="Gotham Rounded Book" w:hAnsi="Gotham Rounded Book"/>
          <w:b/>
        </w:rPr>
        <w:t>Otros Gastos y Pérdidas Extraordinarias</w:t>
      </w:r>
    </w:p>
    <w:p w14:paraId="628C2C87" w14:textId="5F23DC78" w:rsidR="009907E9" w:rsidRDefault="009907E9" w:rsidP="009907E9">
      <w:pPr>
        <w:pStyle w:val="ROMANOS"/>
        <w:tabs>
          <w:tab w:val="clear" w:pos="720"/>
        </w:tabs>
        <w:spacing w:after="0" w:line="276" w:lineRule="auto"/>
        <w:ind w:left="0" w:firstLine="0"/>
        <w:rPr>
          <w:rFonts w:ascii="Gotham Rounded Book" w:hAnsi="Gotham Rounded Book"/>
          <w:sz w:val="22"/>
          <w:szCs w:val="22"/>
        </w:rPr>
      </w:pPr>
      <w:r w:rsidRPr="00301BDA">
        <w:rPr>
          <w:rFonts w:ascii="Gotham Rounded Book" w:hAnsi="Gotham Rounded Book"/>
          <w:sz w:val="22"/>
          <w:szCs w:val="22"/>
        </w:rPr>
        <w:t>El importe reflejado representa la depreciación y amortización a</w:t>
      </w:r>
      <w:r>
        <w:rPr>
          <w:rFonts w:ascii="Gotham Rounded Book" w:hAnsi="Gotham Rounded Book"/>
          <w:sz w:val="22"/>
          <w:szCs w:val="22"/>
        </w:rPr>
        <w:t>l mes de</w:t>
      </w:r>
      <w:r w:rsidRPr="00301BDA">
        <w:rPr>
          <w:rFonts w:ascii="Gotham Rounded Book" w:hAnsi="Gotham Rounded Book"/>
          <w:sz w:val="22"/>
          <w:szCs w:val="22"/>
        </w:rPr>
        <w:t xml:space="preserve"> </w:t>
      </w:r>
      <w:r w:rsidR="00814CFA">
        <w:rPr>
          <w:rFonts w:ascii="Gotham Rounded Book" w:hAnsi="Gotham Rounded Book"/>
          <w:sz w:val="22"/>
          <w:szCs w:val="22"/>
        </w:rPr>
        <w:t xml:space="preserve">septiembre </w:t>
      </w:r>
      <w:r>
        <w:rPr>
          <w:rFonts w:ascii="Gotham Rounded Book" w:hAnsi="Gotham Rounded Book"/>
          <w:sz w:val="22"/>
          <w:szCs w:val="22"/>
        </w:rPr>
        <w:t>d</w:t>
      </w:r>
      <w:r w:rsidRPr="00301BDA">
        <w:rPr>
          <w:rFonts w:ascii="Gotham Rounded Book" w:hAnsi="Gotham Rounded Book"/>
          <w:sz w:val="22"/>
          <w:szCs w:val="22"/>
        </w:rPr>
        <w:t>el 202</w:t>
      </w:r>
      <w:r w:rsidR="001C39CD">
        <w:rPr>
          <w:rFonts w:ascii="Gotham Rounded Book" w:hAnsi="Gotham Rounded Book"/>
          <w:sz w:val="22"/>
          <w:szCs w:val="22"/>
        </w:rPr>
        <w:t>3</w:t>
      </w:r>
      <w:r w:rsidRPr="00301BDA">
        <w:rPr>
          <w:rFonts w:ascii="Gotham Rounded Book" w:hAnsi="Gotham Rounded Book"/>
          <w:sz w:val="22"/>
          <w:szCs w:val="22"/>
        </w:rPr>
        <w:t xml:space="preserve"> por </w:t>
      </w:r>
      <w:r w:rsidRPr="00826D17">
        <w:rPr>
          <w:rFonts w:ascii="Gotham Rounded Book" w:hAnsi="Gotham Rounded Book"/>
          <w:sz w:val="22"/>
          <w:szCs w:val="22"/>
        </w:rPr>
        <w:t>$</w:t>
      </w:r>
      <w:r w:rsidR="00814CFA" w:rsidRPr="00814CFA">
        <w:rPr>
          <w:rFonts w:ascii="Gotham Rounded Book" w:hAnsi="Gotham Rounded Book"/>
          <w:sz w:val="22"/>
          <w:szCs w:val="22"/>
        </w:rPr>
        <w:t>2,952,407</w:t>
      </w:r>
      <w:r w:rsidR="00814CFA">
        <w:rPr>
          <w:rFonts w:ascii="Gotham Rounded Book" w:hAnsi="Gotham Rounded Book"/>
          <w:sz w:val="22"/>
          <w:szCs w:val="22"/>
        </w:rPr>
        <w:t xml:space="preserve"> y </w:t>
      </w:r>
      <w:r w:rsidRPr="00826D17">
        <w:rPr>
          <w:rFonts w:ascii="Gotham Rounded Book" w:hAnsi="Gotham Rounded Book"/>
          <w:sz w:val="22"/>
          <w:szCs w:val="22"/>
        </w:rPr>
        <w:t>$</w:t>
      </w:r>
      <w:r w:rsidR="00814CFA" w:rsidRPr="00814CFA">
        <w:rPr>
          <w:rFonts w:ascii="Gotham Rounded Book" w:hAnsi="Gotham Rounded Book"/>
          <w:sz w:val="22"/>
          <w:szCs w:val="22"/>
        </w:rPr>
        <w:t>692,02</w:t>
      </w:r>
      <w:r w:rsidR="00814CFA">
        <w:rPr>
          <w:rFonts w:ascii="Gotham Rounded Book" w:hAnsi="Gotham Rounded Book"/>
          <w:sz w:val="22"/>
          <w:szCs w:val="22"/>
        </w:rPr>
        <w:t xml:space="preserve">7, respectivamente, además, </w:t>
      </w:r>
      <w:r w:rsidR="002802AF">
        <w:rPr>
          <w:rFonts w:ascii="Gotham Rounded Book" w:hAnsi="Gotham Rounded Book"/>
          <w:sz w:val="22"/>
          <w:szCs w:val="22"/>
        </w:rPr>
        <w:t xml:space="preserve">de la disminución de bienes por pérdida, por la baja de 1 lente, 1 </w:t>
      </w:r>
      <w:proofErr w:type="gramStart"/>
      <w:r w:rsidR="002802AF">
        <w:rPr>
          <w:rFonts w:ascii="Gotham Rounded Book" w:hAnsi="Gotham Rounded Book"/>
          <w:sz w:val="22"/>
          <w:szCs w:val="22"/>
        </w:rPr>
        <w:t>flash</w:t>
      </w:r>
      <w:proofErr w:type="gramEnd"/>
      <w:r w:rsidR="002802AF">
        <w:rPr>
          <w:rFonts w:ascii="Gotham Rounded Book" w:hAnsi="Gotham Rounded Book"/>
          <w:sz w:val="22"/>
          <w:szCs w:val="22"/>
        </w:rPr>
        <w:t xml:space="preserve"> y </w:t>
      </w:r>
      <w:r w:rsidR="00705122">
        <w:rPr>
          <w:rFonts w:ascii="Gotham Rounded Book" w:hAnsi="Gotham Rounded Book"/>
          <w:sz w:val="22"/>
          <w:szCs w:val="22"/>
        </w:rPr>
        <w:t>una</w:t>
      </w:r>
      <w:r w:rsidR="002802AF">
        <w:rPr>
          <w:rFonts w:ascii="Gotham Rounded Book" w:hAnsi="Gotham Rounded Book"/>
          <w:sz w:val="22"/>
          <w:szCs w:val="22"/>
        </w:rPr>
        <w:t xml:space="preserve"> televisión</w:t>
      </w:r>
      <w:r w:rsidR="00705122">
        <w:rPr>
          <w:rFonts w:ascii="Gotham Rounded Book" w:hAnsi="Gotham Rounded Book"/>
          <w:sz w:val="22"/>
          <w:szCs w:val="22"/>
        </w:rPr>
        <w:t xml:space="preserve">, </w:t>
      </w:r>
      <w:r w:rsidR="002802AF">
        <w:rPr>
          <w:rFonts w:ascii="Gotham Rounded Book" w:hAnsi="Gotham Rounded Book"/>
          <w:sz w:val="22"/>
          <w:szCs w:val="22"/>
        </w:rPr>
        <w:t>registrados en agosto y septiembre de 2023.</w:t>
      </w:r>
    </w:p>
    <w:p w14:paraId="36951F32" w14:textId="77777777" w:rsidR="009907E9" w:rsidRDefault="009907E9" w:rsidP="009907E9">
      <w:pPr>
        <w:pStyle w:val="ROMANOS"/>
        <w:tabs>
          <w:tab w:val="clear" w:pos="720"/>
        </w:tabs>
        <w:spacing w:after="0" w:line="276" w:lineRule="auto"/>
        <w:ind w:left="0" w:firstLine="0"/>
        <w:rPr>
          <w:rFonts w:ascii="Gotham Rounded Book" w:hAnsi="Gotham Rounded Book"/>
          <w:sz w:val="22"/>
          <w:szCs w:val="22"/>
        </w:rPr>
      </w:pPr>
    </w:p>
    <w:p w14:paraId="49632489" w14:textId="04ADD314" w:rsidR="00B2580E" w:rsidRPr="003B2B12" w:rsidRDefault="00B2580E" w:rsidP="00254975">
      <w:pPr>
        <w:pStyle w:val="documento"/>
        <w:ind w:left="567" w:hanging="567"/>
        <w:rPr>
          <w:b/>
        </w:rPr>
      </w:pPr>
      <w:r w:rsidRPr="003B2B12">
        <w:rPr>
          <w:b/>
        </w:rPr>
        <w:t>I</w:t>
      </w:r>
      <w:r w:rsidR="00F50A5F">
        <w:rPr>
          <w:b/>
        </w:rPr>
        <w:t>I</w:t>
      </w:r>
      <w:r w:rsidRPr="003B2B12">
        <w:rPr>
          <w:b/>
        </w:rPr>
        <w:t>)</w:t>
      </w:r>
      <w:r w:rsidRPr="003B2B12">
        <w:rPr>
          <w:b/>
        </w:rPr>
        <w:tab/>
        <w:t>Notas a</w:t>
      </w:r>
      <w:r w:rsidR="00D97D83">
        <w:rPr>
          <w:b/>
        </w:rPr>
        <w:t>l Estado de Situación Financiera</w:t>
      </w:r>
    </w:p>
    <w:p w14:paraId="7B7D675E" w14:textId="77777777" w:rsidR="00B2580E" w:rsidRPr="003B2B12" w:rsidRDefault="00B2580E" w:rsidP="00B2580E">
      <w:pPr>
        <w:pStyle w:val="documento"/>
        <w:rPr>
          <w:b/>
        </w:rPr>
      </w:pPr>
    </w:p>
    <w:p w14:paraId="14F38BEB" w14:textId="77777777" w:rsidR="00B2580E" w:rsidRPr="003B2B12" w:rsidRDefault="00B2580E" w:rsidP="00B2580E">
      <w:pPr>
        <w:pStyle w:val="documento"/>
        <w:rPr>
          <w:b/>
        </w:rPr>
      </w:pPr>
      <w:r w:rsidRPr="003B2B12">
        <w:rPr>
          <w:b/>
        </w:rPr>
        <w:t>Activo</w:t>
      </w:r>
    </w:p>
    <w:p w14:paraId="1072E120" w14:textId="77777777" w:rsidR="00B2580E" w:rsidRPr="003B2B12" w:rsidRDefault="00B2580E" w:rsidP="00B2580E">
      <w:pPr>
        <w:pStyle w:val="documento"/>
        <w:rPr>
          <w:b/>
        </w:rPr>
      </w:pPr>
      <w:r w:rsidRPr="003B2B12">
        <w:rPr>
          <w:b/>
        </w:rPr>
        <w:t>Efectivo y Equivalentes</w:t>
      </w:r>
    </w:p>
    <w:p w14:paraId="3EA0C0A5" w14:textId="77777777" w:rsidR="00B429FE" w:rsidRDefault="00B429FE" w:rsidP="00B2580E">
      <w:pPr>
        <w:pStyle w:val="documento"/>
      </w:pPr>
    </w:p>
    <w:tbl>
      <w:tblPr>
        <w:tblW w:w="0" w:type="auto"/>
        <w:jc w:val="center"/>
        <w:shd w:val="clear" w:color="auto" w:fill="A9ABAE"/>
        <w:tblLayout w:type="fixed"/>
        <w:tblCellMar>
          <w:left w:w="70" w:type="dxa"/>
          <w:right w:w="70" w:type="dxa"/>
        </w:tblCellMar>
        <w:tblLook w:val="0000" w:firstRow="0" w:lastRow="0" w:firstColumn="0" w:lastColumn="0" w:noHBand="0" w:noVBand="0"/>
      </w:tblPr>
      <w:tblGrid>
        <w:gridCol w:w="5672"/>
        <w:gridCol w:w="1418"/>
        <w:gridCol w:w="1418"/>
      </w:tblGrid>
      <w:tr w:rsidR="00B2580E" w:rsidRPr="00272BD4" w14:paraId="2576CDF3" w14:textId="77777777" w:rsidTr="00006836">
        <w:trPr>
          <w:trHeight w:val="280"/>
          <w:jc w:val="center"/>
        </w:trPr>
        <w:tc>
          <w:tcPr>
            <w:tcW w:w="8508" w:type="dxa"/>
            <w:gridSpan w:val="3"/>
            <w:shd w:val="clear" w:color="auto" w:fill="A9ABAE"/>
            <w:vAlign w:val="center"/>
          </w:tcPr>
          <w:p w14:paraId="3B47A722" w14:textId="77777777" w:rsidR="00B2580E" w:rsidRPr="00272BD4" w:rsidRDefault="00B2580E" w:rsidP="00006836">
            <w:pPr>
              <w:pStyle w:val="ENCTAB"/>
              <w:spacing w:after="0"/>
              <w:rPr>
                <w:sz w:val="14"/>
                <w:szCs w:val="14"/>
              </w:rPr>
            </w:pPr>
            <w:r>
              <w:rPr>
                <w:sz w:val="14"/>
                <w:szCs w:val="14"/>
              </w:rPr>
              <w:t>EFECTIVO Y EQUIVALENTES</w:t>
            </w:r>
          </w:p>
          <w:p w14:paraId="46E39FD0" w14:textId="7B1B7FB7" w:rsidR="00B2580E" w:rsidRPr="00272BD4" w:rsidRDefault="00B2580E" w:rsidP="00ED1CED">
            <w:pPr>
              <w:pStyle w:val="ENCTAB"/>
              <w:spacing w:after="0"/>
              <w:rPr>
                <w:sz w:val="14"/>
                <w:szCs w:val="14"/>
              </w:rPr>
            </w:pPr>
            <w:r>
              <w:rPr>
                <w:sz w:val="14"/>
                <w:szCs w:val="14"/>
              </w:rPr>
              <w:t xml:space="preserve">(CIFRAS </w:t>
            </w:r>
            <w:r w:rsidR="00ED1CED">
              <w:rPr>
                <w:sz w:val="14"/>
                <w:szCs w:val="14"/>
              </w:rPr>
              <w:t>A</w:t>
            </w:r>
            <w:r>
              <w:rPr>
                <w:sz w:val="14"/>
                <w:szCs w:val="14"/>
              </w:rPr>
              <w:t xml:space="preserve"> PESOS)</w:t>
            </w:r>
          </w:p>
        </w:tc>
      </w:tr>
      <w:tr w:rsidR="00B2580E" w:rsidRPr="00272BD4" w14:paraId="12107771" w14:textId="77777777" w:rsidTr="00006836">
        <w:tblPrEx>
          <w:shd w:val="clear" w:color="auto" w:fill="D2D3D5"/>
        </w:tblPrEx>
        <w:trPr>
          <w:trHeight w:val="280"/>
          <w:jc w:val="center"/>
        </w:trPr>
        <w:tc>
          <w:tcPr>
            <w:tcW w:w="5672" w:type="dxa"/>
            <w:shd w:val="clear" w:color="auto" w:fill="D2D3D5"/>
            <w:vAlign w:val="center"/>
          </w:tcPr>
          <w:p w14:paraId="5A3F8CA7" w14:textId="77777777" w:rsidR="00B2580E" w:rsidRPr="00272BD4" w:rsidRDefault="00B2580E" w:rsidP="00006836">
            <w:pPr>
              <w:pStyle w:val="ENCTAB"/>
              <w:spacing w:after="0"/>
              <w:rPr>
                <w:sz w:val="14"/>
                <w:szCs w:val="14"/>
              </w:rPr>
            </w:pPr>
            <w:r>
              <w:rPr>
                <w:sz w:val="14"/>
                <w:szCs w:val="14"/>
              </w:rPr>
              <w:t>INTEGRACIÓN</w:t>
            </w:r>
          </w:p>
        </w:tc>
        <w:tc>
          <w:tcPr>
            <w:tcW w:w="1418" w:type="dxa"/>
            <w:shd w:val="clear" w:color="auto" w:fill="D2D3D5"/>
            <w:vAlign w:val="center"/>
          </w:tcPr>
          <w:p w14:paraId="5303CC9E" w14:textId="7BAE2EFD" w:rsidR="00B2580E" w:rsidRPr="00272BD4" w:rsidRDefault="00374449" w:rsidP="006E027D">
            <w:pPr>
              <w:pStyle w:val="ENCTAB"/>
              <w:spacing w:after="0"/>
              <w:rPr>
                <w:sz w:val="14"/>
                <w:szCs w:val="14"/>
              </w:rPr>
            </w:pPr>
            <w:r>
              <w:rPr>
                <w:sz w:val="14"/>
                <w:szCs w:val="14"/>
              </w:rPr>
              <w:t>202</w:t>
            </w:r>
            <w:r w:rsidR="00992F2B">
              <w:rPr>
                <w:sz w:val="14"/>
                <w:szCs w:val="14"/>
              </w:rPr>
              <w:t>3</w:t>
            </w:r>
          </w:p>
        </w:tc>
        <w:tc>
          <w:tcPr>
            <w:tcW w:w="1418" w:type="dxa"/>
            <w:shd w:val="clear" w:color="auto" w:fill="D2D3D5"/>
            <w:vAlign w:val="center"/>
          </w:tcPr>
          <w:p w14:paraId="53CD9D18" w14:textId="0E132C2B" w:rsidR="00B2580E" w:rsidRPr="00272BD4" w:rsidRDefault="00374449" w:rsidP="006E027D">
            <w:pPr>
              <w:pStyle w:val="ENCTAB"/>
              <w:spacing w:after="0"/>
              <w:rPr>
                <w:sz w:val="14"/>
                <w:szCs w:val="14"/>
              </w:rPr>
            </w:pPr>
            <w:r>
              <w:rPr>
                <w:sz w:val="14"/>
                <w:szCs w:val="14"/>
              </w:rPr>
              <w:t>202</w:t>
            </w:r>
            <w:r w:rsidR="00992F2B">
              <w:rPr>
                <w:sz w:val="14"/>
                <w:szCs w:val="14"/>
              </w:rPr>
              <w:t>2</w:t>
            </w:r>
          </w:p>
        </w:tc>
      </w:tr>
    </w:tbl>
    <w:p w14:paraId="1CC2D5BD" w14:textId="77777777" w:rsidR="00B2580E" w:rsidRPr="00272BD4" w:rsidRDefault="00B2580E" w:rsidP="00B2580E">
      <w:pPr>
        <w:jc w:val="center"/>
        <w:rPr>
          <w:rFonts w:ascii="Gotham Rounded Book" w:hAnsi="Gotham Rounded Book"/>
          <w:sz w:val="6"/>
          <w:szCs w:val="6"/>
        </w:rPr>
      </w:pPr>
    </w:p>
    <w:tbl>
      <w:tblPr>
        <w:tblW w:w="0" w:type="auto"/>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5672"/>
        <w:gridCol w:w="1418"/>
        <w:gridCol w:w="1418"/>
      </w:tblGrid>
      <w:tr w:rsidR="00B2580E" w:rsidRPr="0063233F" w14:paraId="6D97DC68" w14:textId="77777777" w:rsidTr="00006836">
        <w:trPr>
          <w:trHeight w:val="280"/>
          <w:jc w:val="center"/>
        </w:trPr>
        <w:tc>
          <w:tcPr>
            <w:tcW w:w="5672" w:type="dxa"/>
            <w:vAlign w:val="center"/>
          </w:tcPr>
          <w:p w14:paraId="798E6329" w14:textId="4D69EB16" w:rsidR="00B2580E" w:rsidRPr="0063233F" w:rsidRDefault="009F0EFD" w:rsidP="00AA0FFE">
            <w:pPr>
              <w:pStyle w:val="TEXTAB"/>
              <w:spacing w:after="0"/>
              <w:ind w:left="0" w:right="237" w:firstLine="0"/>
              <w:jc w:val="left"/>
              <w:rPr>
                <w:sz w:val="12"/>
                <w:szCs w:val="12"/>
                <w:lang w:val="es-ES_tradnl"/>
              </w:rPr>
            </w:pPr>
            <w:r>
              <w:rPr>
                <w:sz w:val="12"/>
                <w:szCs w:val="12"/>
                <w:lang w:val="es-ES_tradnl"/>
              </w:rPr>
              <w:t>EFECTIVO</w:t>
            </w:r>
            <w:r w:rsidR="008E0C7C">
              <w:rPr>
                <w:sz w:val="12"/>
                <w:szCs w:val="12"/>
                <w:lang w:val="es-ES_tradnl"/>
              </w:rPr>
              <w:t>.</w:t>
            </w:r>
          </w:p>
        </w:tc>
        <w:tc>
          <w:tcPr>
            <w:tcW w:w="1418" w:type="dxa"/>
            <w:vAlign w:val="center"/>
          </w:tcPr>
          <w:p w14:paraId="667F223D" w14:textId="77473AD6" w:rsidR="00B2580E" w:rsidRPr="0063233F" w:rsidRDefault="00A52F99" w:rsidP="00006836">
            <w:pPr>
              <w:pStyle w:val="TEXTAB"/>
              <w:spacing w:after="0"/>
              <w:ind w:right="237"/>
              <w:jc w:val="right"/>
              <w:rPr>
                <w:sz w:val="12"/>
                <w:szCs w:val="12"/>
                <w:lang w:val="es-ES_tradnl"/>
              </w:rPr>
            </w:pPr>
            <w:r>
              <w:rPr>
                <w:sz w:val="12"/>
                <w:szCs w:val="12"/>
                <w:lang w:val="es-ES_tradnl"/>
              </w:rPr>
              <w:t>5,000</w:t>
            </w:r>
          </w:p>
        </w:tc>
        <w:tc>
          <w:tcPr>
            <w:tcW w:w="1418" w:type="dxa"/>
            <w:vAlign w:val="center"/>
          </w:tcPr>
          <w:p w14:paraId="3651723A" w14:textId="02A92AD8" w:rsidR="00B2580E" w:rsidRPr="00AF71CB" w:rsidRDefault="005F67E4" w:rsidP="00006836">
            <w:pPr>
              <w:pStyle w:val="TEXTAB"/>
              <w:spacing w:after="0"/>
              <w:ind w:right="237"/>
              <w:jc w:val="right"/>
              <w:rPr>
                <w:sz w:val="12"/>
                <w:szCs w:val="12"/>
                <w:lang w:val="es-ES_tradnl"/>
              </w:rPr>
            </w:pPr>
            <w:r>
              <w:rPr>
                <w:sz w:val="12"/>
                <w:szCs w:val="12"/>
                <w:lang w:val="es-ES_tradnl"/>
              </w:rPr>
              <w:t>5,00</w:t>
            </w:r>
            <w:r w:rsidR="00B60595">
              <w:rPr>
                <w:sz w:val="12"/>
                <w:szCs w:val="12"/>
                <w:lang w:val="es-ES_tradnl"/>
              </w:rPr>
              <w:t>0</w:t>
            </w:r>
          </w:p>
        </w:tc>
      </w:tr>
      <w:tr w:rsidR="00B2580E" w:rsidRPr="0063233F" w14:paraId="1D633019" w14:textId="77777777" w:rsidTr="00006836">
        <w:trPr>
          <w:trHeight w:val="280"/>
          <w:jc w:val="center"/>
        </w:trPr>
        <w:tc>
          <w:tcPr>
            <w:tcW w:w="5672" w:type="dxa"/>
            <w:vAlign w:val="center"/>
          </w:tcPr>
          <w:p w14:paraId="75EF6A9A" w14:textId="24227D36" w:rsidR="00B2580E" w:rsidRPr="0063233F" w:rsidRDefault="00AA0FFE" w:rsidP="00031E5B">
            <w:pPr>
              <w:pStyle w:val="TEXTAB"/>
              <w:spacing w:after="0"/>
              <w:ind w:left="0" w:right="237" w:firstLine="0"/>
              <w:rPr>
                <w:sz w:val="12"/>
                <w:szCs w:val="12"/>
                <w:lang w:val="es-ES_tradnl"/>
              </w:rPr>
            </w:pPr>
            <w:r>
              <w:rPr>
                <w:sz w:val="12"/>
                <w:szCs w:val="12"/>
                <w:lang w:val="es-ES_tradnl"/>
              </w:rPr>
              <w:t>BANCOS, DEPENDENCIAS Y OTROS</w:t>
            </w:r>
          </w:p>
        </w:tc>
        <w:tc>
          <w:tcPr>
            <w:tcW w:w="1418" w:type="dxa"/>
            <w:vAlign w:val="center"/>
          </w:tcPr>
          <w:p w14:paraId="7CD99AA4" w14:textId="1B1F9011" w:rsidR="00B2580E" w:rsidRPr="0063233F" w:rsidRDefault="00537524" w:rsidP="00006836">
            <w:pPr>
              <w:pStyle w:val="TEXTAB"/>
              <w:spacing w:after="0"/>
              <w:ind w:right="237"/>
              <w:jc w:val="right"/>
              <w:rPr>
                <w:sz w:val="12"/>
                <w:szCs w:val="12"/>
                <w:lang w:val="es-ES_tradnl"/>
              </w:rPr>
            </w:pPr>
            <w:r w:rsidRPr="00537524">
              <w:rPr>
                <w:sz w:val="12"/>
                <w:szCs w:val="12"/>
                <w:lang w:val="es-ES_tradnl"/>
              </w:rPr>
              <w:t>19,525,087</w:t>
            </w:r>
          </w:p>
        </w:tc>
        <w:tc>
          <w:tcPr>
            <w:tcW w:w="1418" w:type="dxa"/>
            <w:vAlign w:val="center"/>
          </w:tcPr>
          <w:p w14:paraId="430E79CB" w14:textId="17788EC3" w:rsidR="00B2580E" w:rsidRPr="00AF71CB" w:rsidRDefault="00B72526" w:rsidP="00EF1D02">
            <w:pPr>
              <w:pStyle w:val="TEXTAB"/>
              <w:spacing w:after="0"/>
              <w:ind w:right="237"/>
              <w:jc w:val="right"/>
              <w:rPr>
                <w:sz w:val="12"/>
                <w:szCs w:val="12"/>
                <w:lang w:val="es-ES_tradnl"/>
              </w:rPr>
            </w:pPr>
            <w:r w:rsidRPr="00B72526">
              <w:rPr>
                <w:sz w:val="12"/>
                <w:szCs w:val="12"/>
                <w:lang w:val="es-ES_tradnl"/>
              </w:rPr>
              <w:t>21,869,929</w:t>
            </w:r>
          </w:p>
        </w:tc>
      </w:tr>
      <w:tr w:rsidR="00B2580E" w:rsidRPr="0063233F" w14:paraId="638FE38F" w14:textId="77777777" w:rsidTr="00AA0FFE">
        <w:trPr>
          <w:trHeight w:val="280"/>
          <w:jc w:val="center"/>
        </w:trPr>
        <w:tc>
          <w:tcPr>
            <w:tcW w:w="5672" w:type="dxa"/>
            <w:vAlign w:val="center"/>
          </w:tcPr>
          <w:p w14:paraId="26BB48CC" w14:textId="46934F1B" w:rsidR="00B2580E" w:rsidRPr="0063233F" w:rsidRDefault="00AA0FFE" w:rsidP="00006836">
            <w:pPr>
              <w:pStyle w:val="TEXTAB"/>
              <w:spacing w:after="0"/>
              <w:ind w:right="237"/>
              <w:rPr>
                <w:sz w:val="12"/>
                <w:szCs w:val="12"/>
                <w:lang w:val="es-ES_tradnl"/>
              </w:rPr>
            </w:pPr>
            <w:r>
              <w:rPr>
                <w:sz w:val="12"/>
                <w:szCs w:val="12"/>
                <w:lang w:val="es-ES_tradnl"/>
              </w:rPr>
              <w:t>DEPÓSITOS DE FONDOS DE TERCEROS EN GARANTIA</w:t>
            </w:r>
          </w:p>
        </w:tc>
        <w:tc>
          <w:tcPr>
            <w:tcW w:w="1418" w:type="dxa"/>
            <w:vAlign w:val="center"/>
          </w:tcPr>
          <w:p w14:paraId="79E47CB8" w14:textId="634E9794" w:rsidR="00B2580E" w:rsidRPr="0063233F" w:rsidRDefault="00E90DB8" w:rsidP="00006836">
            <w:pPr>
              <w:pStyle w:val="TEXTAB"/>
              <w:spacing w:after="0"/>
              <w:ind w:right="237"/>
              <w:jc w:val="right"/>
              <w:rPr>
                <w:sz w:val="12"/>
                <w:szCs w:val="12"/>
                <w:lang w:val="es-ES_tradnl"/>
              </w:rPr>
            </w:pPr>
            <w:r w:rsidRPr="00E90DB8">
              <w:rPr>
                <w:sz w:val="12"/>
                <w:szCs w:val="12"/>
                <w:lang w:val="es-ES_tradnl"/>
              </w:rPr>
              <w:t>51,120</w:t>
            </w:r>
          </w:p>
        </w:tc>
        <w:tc>
          <w:tcPr>
            <w:tcW w:w="1418" w:type="dxa"/>
            <w:vAlign w:val="center"/>
          </w:tcPr>
          <w:p w14:paraId="4D918B0A" w14:textId="49CF3FC6" w:rsidR="00B2580E" w:rsidRPr="00AF71CB" w:rsidRDefault="008D1BCA" w:rsidP="003359D1">
            <w:pPr>
              <w:pStyle w:val="TEXTAB"/>
              <w:spacing w:after="0"/>
              <w:ind w:right="237"/>
              <w:jc w:val="right"/>
              <w:rPr>
                <w:sz w:val="12"/>
                <w:szCs w:val="12"/>
                <w:lang w:val="es-ES_tradnl"/>
              </w:rPr>
            </w:pPr>
            <w:r w:rsidRPr="008D1BCA">
              <w:rPr>
                <w:sz w:val="12"/>
                <w:szCs w:val="12"/>
                <w:lang w:val="es-ES_tradnl"/>
              </w:rPr>
              <w:t>44,069</w:t>
            </w:r>
          </w:p>
        </w:tc>
      </w:tr>
      <w:tr w:rsidR="00AA0FFE" w:rsidRPr="0063233F" w14:paraId="72ED1D30" w14:textId="77777777" w:rsidTr="00006836">
        <w:trPr>
          <w:trHeight w:val="280"/>
          <w:jc w:val="center"/>
        </w:trPr>
        <w:tc>
          <w:tcPr>
            <w:tcW w:w="5672" w:type="dxa"/>
            <w:tcBorders>
              <w:bottom w:val="double" w:sz="4" w:space="0" w:color="auto"/>
            </w:tcBorders>
            <w:vAlign w:val="center"/>
          </w:tcPr>
          <w:p w14:paraId="44FB5C85" w14:textId="0D85BC5E" w:rsidR="00AA0FFE" w:rsidRDefault="00AA0FFE" w:rsidP="00006836">
            <w:pPr>
              <w:pStyle w:val="TEXTAB"/>
              <w:spacing w:after="0"/>
              <w:ind w:right="237"/>
              <w:rPr>
                <w:sz w:val="12"/>
                <w:szCs w:val="12"/>
                <w:lang w:val="es-ES_tradnl"/>
              </w:rPr>
            </w:pPr>
            <w:r>
              <w:rPr>
                <w:sz w:val="12"/>
                <w:szCs w:val="12"/>
                <w:lang w:val="es-ES_tradnl"/>
              </w:rPr>
              <w:t>DEUDORES DIVERSOS POR COBRAR A CORTO PLAZO</w:t>
            </w:r>
          </w:p>
        </w:tc>
        <w:tc>
          <w:tcPr>
            <w:tcW w:w="1418" w:type="dxa"/>
            <w:tcBorders>
              <w:bottom w:val="double" w:sz="4" w:space="0" w:color="auto"/>
            </w:tcBorders>
            <w:vAlign w:val="center"/>
          </w:tcPr>
          <w:p w14:paraId="7A193E7E" w14:textId="5D534F44" w:rsidR="00AA0FFE" w:rsidRDefault="00537524" w:rsidP="00A271DC">
            <w:pPr>
              <w:pStyle w:val="TEXTAB"/>
              <w:spacing w:after="0"/>
              <w:ind w:right="237"/>
              <w:jc w:val="right"/>
              <w:rPr>
                <w:sz w:val="12"/>
                <w:szCs w:val="12"/>
                <w:lang w:val="es-ES_tradnl"/>
              </w:rPr>
            </w:pPr>
            <w:r w:rsidRPr="00537524">
              <w:rPr>
                <w:sz w:val="12"/>
                <w:szCs w:val="12"/>
                <w:lang w:val="es-ES_tradnl"/>
              </w:rPr>
              <w:t>7,000</w:t>
            </w:r>
          </w:p>
        </w:tc>
        <w:tc>
          <w:tcPr>
            <w:tcW w:w="1418" w:type="dxa"/>
            <w:tcBorders>
              <w:bottom w:val="double" w:sz="4" w:space="0" w:color="auto"/>
            </w:tcBorders>
            <w:vAlign w:val="center"/>
          </w:tcPr>
          <w:p w14:paraId="357F625B" w14:textId="5EB8CE0C" w:rsidR="00AA0FFE" w:rsidRPr="00AF71CB" w:rsidRDefault="00B72526" w:rsidP="00827488">
            <w:pPr>
              <w:pStyle w:val="TEXTAB"/>
              <w:spacing w:after="0"/>
              <w:ind w:right="237"/>
              <w:jc w:val="right"/>
              <w:rPr>
                <w:sz w:val="12"/>
                <w:szCs w:val="12"/>
                <w:lang w:val="es-ES_tradnl"/>
              </w:rPr>
            </w:pPr>
            <w:r w:rsidRPr="00B72526">
              <w:rPr>
                <w:sz w:val="12"/>
                <w:szCs w:val="12"/>
                <w:lang w:val="es-ES_tradnl"/>
              </w:rPr>
              <w:t>62,917</w:t>
            </w:r>
          </w:p>
        </w:tc>
      </w:tr>
    </w:tbl>
    <w:p w14:paraId="2219D87E" w14:textId="77777777" w:rsidR="00B2580E" w:rsidRPr="00272BD4" w:rsidRDefault="00B2580E" w:rsidP="00B2580E">
      <w:pPr>
        <w:jc w:val="center"/>
        <w:rPr>
          <w:rFonts w:ascii="Gotham Rounded Book" w:hAnsi="Gotham Rounded Book"/>
          <w:sz w:val="6"/>
          <w:szCs w:val="6"/>
        </w:rPr>
      </w:pPr>
    </w:p>
    <w:tbl>
      <w:tblPr>
        <w:tblW w:w="0" w:type="auto"/>
        <w:jc w:val="center"/>
        <w:shd w:val="clear" w:color="auto" w:fill="D2D3D5"/>
        <w:tblLayout w:type="fixed"/>
        <w:tblCellMar>
          <w:left w:w="70" w:type="dxa"/>
          <w:right w:w="70" w:type="dxa"/>
        </w:tblCellMar>
        <w:tblLook w:val="0000" w:firstRow="0" w:lastRow="0" w:firstColumn="0" w:lastColumn="0" w:noHBand="0" w:noVBand="0"/>
      </w:tblPr>
      <w:tblGrid>
        <w:gridCol w:w="5814"/>
        <w:gridCol w:w="1276"/>
        <w:gridCol w:w="1418"/>
      </w:tblGrid>
      <w:tr w:rsidR="00B2580E" w:rsidRPr="0063233F" w14:paraId="62DCE72D" w14:textId="77777777" w:rsidTr="00FA52EA">
        <w:trPr>
          <w:trHeight w:val="280"/>
          <w:jc w:val="center"/>
        </w:trPr>
        <w:tc>
          <w:tcPr>
            <w:tcW w:w="5814" w:type="dxa"/>
            <w:shd w:val="clear" w:color="auto" w:fill="D2D3D5"/>
            <w:vAlign w:val="center"/>
          </w:tcPr>
          <w:p w14:paraId="549310B2" w14:textId="77777777" w:rsidR="00B2580E" w:rsidRPr="000E6A30" w:rsidRDefault="00B2580E" w:rsidP="00006836">
            <w:pPr>
              <w:pStyle w:val="TEXTAB"/>
              <w:spacing w:after="0"/>
              <w:ind w:right="237"/>
              <w:jc w:val="center"/>
              <w:rPr>
                <w:b/>
                <w:sz w:val="12"/>
                <w:szCs w:val="12"/>
                <w:lang w:val="es-ES_tradnl"/>
              </w:rPr>
            </w:pPr>
            <w:r w:rsidRPr="000E6A30">
              <w:rPr>
                <w:b/>
                <w:sz w:val="12"/>
                <w:szCs w:val="12"/>
              </w:rPr>
              <w:t>TOTAL</w:t>
            </w:r>
          </w:p>
        </w:tc>
        <w:tc>
          <w:tcPr>
            <w:tcW w:w="1276" w:type="dxa"/>
            <w:shd w:val="clear" w:color="auto" w:fill="D2D3D5"/>
            <w:vAlign w:val="center"/>
          </w:tcPr>
          <w:p w14:paraId="28F45BF9" w14:textId="07234D22" w:rsidR="00B2580E" w:rsidRPr="0063233F" w:rsidRDefault="00B72526" w:rsidP="0090589C">
            <w:pPr>
              <w:pStyle w:val="TEXTAB"/>
              <w:spacing w:after="0"/>
              <w:ind w:right="237"/>
              <w:jc w:val="right"/>
              <w:rPr>
                <w:sz w:val="12"/>
                <w:szCs w:val="12"/>
                <w:lang w:val="es-ES_tradnl"/>
              </w:rPr>
            </w:pPr>
            <w:r w:rsidRPr="00B72526">
              <w:rPr>
                <w:sz w:val="12"/>
                <w:szCs w:val="12"/>
                <w:lang w:val="es-ES_tradnl"/>
              </w:rPr>
              <w:t>19,588,207</w:t>
            </w:r>
          </w:p>
        </w:tc>
        <w:tc>
          <w:tcPr>
            <w:tcW w:w="1418" w:type="dxa"/>
            <w:shd w:val="clear" w:color="auto" w:fill="D2D3D5"/>
            <w:vAlign w:val="center"/>
          </w:tcPr>
          <w:p w14:paraId="41793B18" w14:textId="325C03B0" w:rsidR="00B2580E" w:rsidRPr="0063233F" w:rsidRDefault="00B72526" w:rsidP="00006836">
            <w:pPr>
              <w:pStyle w:val="TEXTAB"/>
              <w:spacing w:after="0"/>
              <w:ind w:right="237"/>
              <w:jc w:val="right"/>
              <w:rPr>
                <w:sz w:val="12"/>
                <w:szCs w:val="12"/>
                <w:lang w:val="es-ES_tradnl"/>
              </w:rPr>
            </w:pPr>
            <w:r w:rsidRPr="00B72526">
              <w:rPr>
                <w:sz w:val="12"/>
                <w:szCs w:val="12"/>
                <w:lang w:val="es-ES_tradnl"/>
              </w:rPr>
              <w:t>21,981,915</w:t>
            </w:r>
          </w:p>
        </w:tc>
      </w:tr>
    </w:tbl>
    <w:p w14:paraId="4F9D92EC" w14:textId="77777777" w:rsidR="00B2580E" w:rsidRPr="00B96967" w:rsidRDefault="00B2580E" w:rsidP="00B2580E">
      <w:pPr>
        <w:pStyle w:val="ROMANOS"/>
        <w:spacing w:after="0" w:line="240" w:lineRule="exact"/>
        <w:rPr>
          <w:rFonts w:ascii="Gotham Rounded Book" w:hAnsi="Gotham Rounded Book"/>
        </w:rPr>
      </w:pPr>
    </w:p>
    <w:p w14:paraId="7F475472" w14:textId="77777777" w:rsidR="00B2580E" w:rsidRPr="00272BD4" w:rsidRDefault="00B2580E" w:rsidP="00B2580E">
      <w:pPr>
        <w:jc w:val="center"/>
        <w:rPr>
          <w:rFonts w:ascii="Gotham Rounded Book" w:hAnsi="Gotham Rounded Book"/>
          <w:sz w:val="6"/>
          <w:szCs w:val="6"/>
        </w:rPr>
      </w:pPr>
    </w:p>
    <w:p w14:paraId="5C1BF384" w14:textId="60525B6F" w:rsidR="00B2580E" w:rsidRPr="003B2B12" w:rsidRDefault="00B2580E" w:rsidP="008809E3">
      <w:pPr>
        <w:pStyle w:val="documento"/>
        <w:rPr>
          <w:b/>
        </w:rPr>
      </w:pPr>
      <w:r w:rsidRPr="003B2B12">
        <w:rPr>
          <w:b/>
        </w:rPr>
        <w:t>Bienes Muebles, Inmuebles e Intangibles</w:t>
      </w:r>
    </w:p>
    <w:p w14:paraId="375A0052" w14:textId="77777777" w:rsidR="00B2580E" w:rsidRPr="00196151" w:rsidRDefault="00B2580E" w:rsidP="00B2580E">
      <w:pPr>
        <w:pStyle w:val="documento"/>
      </w:pPr>
    </w:p>
    <w:p w14:paraId="2B60397D" w14:textId="5154C988" w:rsidR="005D230D" w:rsidRDefault="005D230D" w:rsidP="008C5AB9">
      <w:pPr>
        <w:pStyle w:val="documento"/>
        <w:tabs>
          <w:tab w:val="left" w:pos="567"/>
        </w:tabs>
      </w:pPr>
      <w:r>
        <w:t xml:space="preserve">El método de depreciación utilizado es en línea recta, las tasas anuales de depreciación y amortización de los bienes muebles e </w:t>
      </w:r>
      <w:r w:rsidR="00F57B1B">
        <w:t>intangibles</w:t>
      </w:r>
      <w:r>
        <w:t xml:space="preserve"> son de conformidad con lo siguiente:</w:t>
      </w:r>
    </w:p>
    <w:p w14:paraId="1EB2D7B0" w14:textId="77777777" w:rsidR="00F57B1B" w:rsidRDefault="00F57B1B" w:rsidP="005D230D">
      <w:pPr>
        <w:pStyle w:val="documento"/>
      </w:pPr>
    </w:p>
    <w:p w14:paraId="45BF65E1" w14:textId="6847ADC7" w:rsidR="005D230D" w:rsidRPr="00C00D2A" w:rsidRDefault="0094651C" w:rsidP="005D230D">
      <w:pPr>
        <w:pStyle w:val="documento"/>
        <w:rPr>
          <w:b/>
        </w:rPr>
      </w:pPr>
      <w:r w:rsidRPr="00C00D2A">
        <w:rPr>
          <w:b/>
        </w:rPr>
        <w:t>Mobiliario y E</w:t>
      </w:r>
      <w:r w:rsidR="005D230D" w:rsidRPr="00C00D2A">
        <w:rPr>
          <w:b/>
        </w:rPr>
        <w:t xml:space="preserve">quipo de </w:t>
      </w:r>
      <w:r w:rsidRPr="00C00D2A">
        <w:rPr>
          <w:b/>
        </w:rPr>
        <w:t>A</w:t>
      </w:r>
      <w:r w:rsidR="005D230D" w:rsidRPr="00C00D2A">
        <w:rPr>
          <w:b/>
        </w:rPr>
        <w:t>dministración:</w:t>
      </w:r>
    </w:p>
    <w:p w14:paraId="5AB43ADC" w14:textId="3F4808B0" w:rsidR="005D230D" w:rsidRDefault="005D230D" w:rsidP="005D230D">
      <w:pPr>
        <w:pStyle w:val="documento"/>
        <w:tabs>
          <w:tab w:val="left" w:pos="3402"/>
        </w:tabs>
      </w:pPr>
      <w:r>
        <w:t>M</w:t>
      </w:r>
      <w:r w:rsidR="00473A23">
        <w:t>uebles de oficina y estanterí</w:t>
      </w:r>
      <w:r w:rsidR="0094651C">
        <w:t>a</w:t>
      </w:r>
      <w:r>
        <w:t xml:space="preserve"> </w:t>
      </w:r>
      <w:r>
        <w:tab/>
        <w:t>10 %</w:t>
      </w:r>
    </w:p>
    <w:p w14:paraId="201A269E" w14:textId="30478269" w:rsidR="0094651C" w:rsidRDefault="00473A23" w:rsidP="005D230D">
      <w:pPr>
        <w:pStyle w:val="documento"/>
        <w:tabs>
          <w:tab w:val="left" w:pos="3402"/>
        </w:tabs>
      </w:pPr>
      <w:r>
        <w:t xml:space="preserve">Muebles, excepto de oficina y estantería </w:t>
      </w:r>
      <w:r w:rsidR="00A21A1E">
        <w:t>1</w:t>
      </w:r>
      <w:r>
        <w:t>0%</w:t>
      </w:r>
    </w:p>
    <w:p w14:paraId="4F42E6C2" w14:textId="6CFB034A" w:rsidR="005D230D" w:rsidRDefault="005D230D" w:rsidP="005D230D">
      <w:pPr>
        <w:pStyle w:val="documento"/>
        <w:tabs>
          <w:tab w:val="left" w:pos="3402"/>
        </w:tabs>
      </w:pPr>
      <w:r>
        <w:t>Equipo</w:t>
      </w:r>
      <w:r w:rsidR="00473A23">
        <w:t xml:space="preserve"> de Cómputo y de Tecnologías de la Información </w:t>
      </w:r>
      <w:r w:rsidR="00473A23">
        <w:tab/>
      </w:r>
      <w:r>
        <w:t>30</w:t>
      </w:r>
      <w:r w:rsidR="00473A23">
        <w:t>%</w:t>
      </w:r>
      <w:r>
        <w:t xml:space="preserve"> </w:t>
      </w:r>
      <w:r w:rsidR="00B81D13">
        <w:t xml:space="preserve">y 33.3 </w:t>
      </w:r>
      <w:r>
        <w:t>%</w:t>
      </w:r>
    </w:p>
    <w:p w14:paraId="04F00718" w14:textId="77777777" w:rsidR="00D70076" w:rsidRDefault="00D70076" w:rsidP="005D230D">
      <w:pPr>
        <w:pStyle w:val="documento"/>
        <w:rPr>
          <w:b/>
        </w:rPr>
      </w:pPr>
    </w:p>
    <w:p w14:paraId="6BFDE39A" w14:textId="53C3430C" w:rsidR="005D230D" w:rsidRPr="00C00D2A" w:rsidRDefault="005D230D" w:rsidP="005D230D">
      <w:pPr>
        <w:pStyle w:val="documento"/>
        <w:rPr>
          <w:b/>
        </w:rPr>
      </w:pPr>
      <w:r w:rsidRPr="00C00D2A">
        <w:rPr>
          <w:b/>
        </w:rPr>
        <w:t>Mobiliario y Equipo Educacional y Recreativo:</w:t>
      </w:r>
    </w:p>
    <w:p w14:paraId="06118E86" w14:textId="0CE36007" w:rsidR="005D230D" w:rsidRDefault="005D230D" w:rsidP="005D230D">
      <w:pPr>
        <w:pStyle w:val="documento"/>
        <w:tabs>
          <w:tab w:val="left" w:pos="3402"/>
        </w:tabs>
      </w:pPr>
      <w:r>
        <w:t xml:space="preserve">Equipo </w:t>
      </w:r>
      <w:r w:rsidR="00C00D2A">
        <w:t xml:space="preserve">y aparatos </w:t>
      </w:r>
      <w:r>
        <w:t>audiovisual</w:t>
      </w:r>
      <w:r w:rsidR="00C00D2A">
        <w:t>es</w:t>
      </w:r>
      <w:r>
        <w:tab/>
        <w:t>10 %</w:t>
      </w:r>
    </w:p>
    <w:p w14:paraId="6A955CA8" w14:textId="5F67B34E" w:rsidR="005D230D" w:rsidRDefault="00EE0F6B" w:rsidP="005D230D">
      <w:pPr>
        <w:pStyle w:val="documento"/>
      </w:pPr>
      <w:r>
        <w:t>Cámaras fotográficas y de video</w:t>
      </w:r>
      <w:r>
        <w:tab/>
        <w:t>33.3</w:t>
      </w:r>
      <w:r w:rsidR="0016526D">
        <w:t>%</w:t>
      </w:r>
    </w:p>
    <w:p w14:paraId="3A4E4C09" w14:textId="77777777" w:rsidR="00EE0F6B" w:rsidRDefault="00EE0F6B" w:rsidP="005D230D">
      <w:pPr>
        <w:pStyle w:val="documento"/>
      </w:pPr>
    </w:p>
    <w:p w14:paraId="7F1078C9" w14:textId="77777777" w:rsidR="005D230D" w:rsidRPr="00D34B0C" w:rsidRDefault="005D230D" w:rsidP="005D230D">
      <w:pPr>
        <w:pStyle w:val="documento"/>
        <w:rPr>
          <w:b/>
        </w:rPr>
      </w:pPr>
      <w:r w:rsidRPr="00D34B0C">
        <w:rPr>
          <w:b/>
        </w:rPr>
        <w:t>Equipo de Transporte:</w:t>
      </w:r>
    </w:p>
    <w:p w14:paraId="35F6BC78" w14:textId="7C4FEA49" w:rsidR="005D230D" w:rsidRDefault="005D230D" w:rsidP="005D230D">
      <w:pPr>
        <w:pStyle w:val="documento"/>
        <w:tabs>
          <w:tab w:val="left" w:pos="3402"/>
        </w:tabs>
      </w:pPr>
      <w:r>
        <w:t>Veh</w:t>
      </w:r>
      <w:r w:rsidR="00377F70">
        <w:t>ículos y equipo de transporte</w:t>
      </w:r>
      <w:r w:rsidR="00377F70">
        <w:tab/>
        <w:t>25</w:t>
      </w:r>
      <w:r w:rsidR="00EF4EA8">
        <w:t xml:space="preserve"> y</w:t>
      </w:r>
      <w:r w:rsidR="00377F70">
        <w:t xml:space="preserve"> 20</w:t>
      </w:r>
      <w:r>
        <w:t xml:space="preserve"> %</w:t>
      </w:r>
    </w:p>
    <w:p w14:paraId="52AF8D58" w14:textId="77777777" w:rsidR="0065489A" w:rsidRDefault="0065489A" w:rsidP="005D230D">
      <w:pPr>
        <w:pStyle w:val="documento"/>
      </w:pPr>
    </w:p>
    <w:p w14:paraId="519A51D8" w14:textId="77777777" w:rsidR="005D230D" w:rsidRPr="008C2A16" w:rsidRDefault="005D230D" w:rsidP="005D230D">
      <w:pPr>
        <w:pStyle w:val="documento"/>
        <w:rPr>
          <w:b/>
        </w:rPr>
      </w:pPr>
      <w:r w:rsidRPr="008C2A16">
        <w:rPr>
          <w:b/>
        </w:rPr>
        <w:t>Maquinaria, otros equipos y herramientas:</w:t>
      </w:r>
    </w:p>
    <w:p w14:paraId="2842AFCD" w14:textId="4B2F0F1C" w:rsidR="005D230D" w:rsidRDefault="005D230D" w:rsidP="005D230D">
      <w:pPr>
        <w:pStyle w:val="documento"/>
        <w:tabs>
          <w:tab w:val="left" w:pos="3402"/>
        </w:tabs>
      </w:pPr>
      <w:r>
        <w:t>Equipo de comunicación</w:t>
      </w:r>
      <w:r w:rsidR="008C2A16">
        <w:t xml:space="preserve"> y telecomunicación</w:t>
      </w:r>
      <w:r>
        <w:tab/>
        <w:t>10 %</w:t>
      </w:r>
    </w:p>
    <w:p w14:paraId="5D2B433A" w14:textId="2B59B77A" w:rsidR="00382A21" w:rsidRDefault="00382A21" w:rsidP="005D230D">
      <w:pPr>
        <w:pStyle w:val="documento"/>
        <w:tabs>
          <w:tab w:val="left" w:pos="3402"/>
        </w:tabs>
      </w:pPr>
      <w:r>
        <w:t>Sistemas de Aire Acondicionado</w:t>
      </w:r>
      <w:r>
        <w:tab/>
        <w:t>10%</w:t>
      </w:r>
    </w:p>
    <w:p w14:paraId="7F1D51EB" w14:textId="7465CB04" w:rsidR="00ED5BBF" w:rsidRDefault="00ED5BBF" w:rsidP="005D230D">
      <w:pPr>
        <w:pStyle w:val="documento"/>
        <w:tabs>
          <w:tab w:val="left" w:pos="3402"/>
        </w:tabs>
      </w:pPr>
      <w:r>
        <w:t>Herramientas</w:t>
      </w:r>
      <w:r>
        <w:tab/>
        <w:t>10%</w:t>
      </w:r>
    </w:p>
    <w:p w14:paraId="215F0745" w14:textId="77777777" w:rsidR="005D230D" w:rsidRDefault="005D230D" w:rsidP="005D230D">
      <w:pPr>
        <w:pStyle w:val="documento"/>
        <w:tabs>
          <w:tab w:val="left" w:pos="3402"/>
        </w:tabs>
      </w:pPr>
      <w:r>
        <w:t xml:space="preserve">Maquinaria y equipo </w:t>
      </w:r>
      <w:r>
        <w:tab/>
        <w:t>10 %</w:t>
      </w:r>
    </w:p>
    <w:p w14:paraId="72790A87" w14:textId="09887001" w:rsidR="005D230D" w:rsidRDefault="005D230D" w:rsidP="005D230D">
      <w:pPr>
        <w:pStyle w:val="documento"/>
        <w:tabs>
          <w:tab w:val="left" w:pos="3261"/>
        </w:tabs>
      </w:pPr>
      <w:r>
        <w:t>Software y Licencias</w:t>
      </w:r>
      <w:r>
        <w:tab/>
      </w:r>
      <w:r w:rsidR="00F7156D">
        <w:t xml:space="preserve">10% y </w:t>
      </w:r>
      <w:r>
        <w:t>100 %</w:t>
      </w:r>
    </w:p>
    <w:p w14:paraId="0490247F" w14:textId="42EBF8AC" w:rsidR="00ED3DD0" w:rsidRDefault="00ED3DD0" w:rsidP="005D230D">
      <w:pPr>
        <w:pStyle w:val="documento"/>
        <w:tabs>
          <w:tab w:val="left" w:pos="3261"/>
        </w:tabs>
      </w:pPr>
      <w:r>
        <w:t>Patentes, Marcas y Derechos</w:t>
      </w:r>
      <w:r>
        <w:tab/>
        <w:t>10%</w:t>
      </w:r>
    </w:p>
    <w:p w14:paraId="2895D4DB" w14:textId="77777777" w:rsidR="005D230D" w:rsidRDefault="005D230D" w:rsidP="005D230D">
      <w:pPr>
        <w:pStyle w:val="documento"/>
      </w:pPr>
    </w:p>
    <w:p w14:paraId="17139A1F" w14:textId="77226212" w:rsidR="005D230D" w:rsidRDefault="005D230D" w:rsidP="005D230D">
      <w:pPr>
        <w:pStyle w:val="documento"/>
      </w:pPr>
      <w:r w:rsidRPr="0089182B">
        <w:t xml:space="preserve">El monto de la depreciación acumulada fue de </w:t>
      </w:r>
      <w:r w:rsidR="00FD64BA">
        <w:t>$</w:t>
      </w:r>
      <w:r w:rsidR="00BA033D" w:rsidRPr="00BA033D">
        <w:t>32,951,73</w:t>
      </w:r>
      <w:r w:rsidR="00BA033D">
        <w:t xml:space="preserve">5 </w:t>
      </w:r>
      <w:r w:rsidRPr="0089182B">
        <w:t xml:space="preserve">y la amortización acumulada de </w:t>
      </w:r>
      <w:r w:rsidR="00F14031" w:rsidRPr="0089182B">
        <w:t>$</w:t>
      </w:r>
      <w:r w:rsidR="00BA033D" w:rsidRPr="00BA033D">
        <w:t>7,811,315</w:t>
      </w:r>
      <w:r w:rsidR="005F5A7C" w:rsidRPr="005F5A7C">
        <w:t>.</w:t>
      </w:r>
      <w:r w:rsidR="00E51A28" w:rsidRPr="0089182B">
        <w:t xml:space="preserve"> </w:t>
      </w:r>
      <w:r w:rsidRPr="0089182B">
        <w:t xml:space="preserve">La depreciación y amortización </w:t>
      </w:r>
      <w:r w:rsidR="00C421D6" w:rsidRPr="0089182B">
        <w:t>al mes de</w:t>
      </w:r>
      <w:r w:rsidR="00FA4F12">
        <w:t xml:space="preserve"> </w:t>
      </w:r>
      <w:r w:rsidR="00FE18BF">
        <w:t>septiembre</w:t>
      </w:r>
      <w:r w:rsidR="0053590F">
        <w:t xml:space="preserve"> </w:t>
      </w:r>
      <w:r w:rsidR="005F5A7C">
        <w:t>d</w:t>
      </w:r>
      <w:r w:rsidR="00E51A28" w:rsidRPr="0089182B">
        <w:t>e 20</w:t>
      </w:r>
      <w:r w:rsidR="00E5295B" w:rsidRPr="0089182B">
        <w:t>2</w:t>
      </w:r>
      <w:r w:rsidR="00B140B5">
        <w:t>3</w:t>
      </w:r>
      <w:r w:rsidR="00E51A28" w:rsidRPr="0089182B">
        <w:t xml:space="preserve"> es de </w:t>
      </w:r>
      <w:r w:rsidR="0039154A" w:rsidRPr="0089182B">
        <w:t>$</w:t>
      </w:r>
      <w:r w:rsidR="00FE18BF">
        <w:t>2,952,407</w:t>
      </w:r>
      <w:r w:rsidR="00FA1F76">
        <w:t xml:space="preserve"> </w:t>
      </w:r>
      <w:r w:rsidRPr="00C702EF">
        <w:t xml:space="preserve">y </w:t>
      </w:r>
      <w:r w:rsidR="00B65EAA" w:rsidRPr="00C702EF">
        <w:t>$</w:t>
      </w:r>
      <w:r w:rsidR="00FE18BF">
        <w:t>692</w:t>
      </w:r>
      <w:r w:rsidR="00A20912">
        <w:t>,</w:t>
      </w:r>
      <w:r w:rsidR="00FE18BF">
        <w:t>027</w:t>
      </w:r>
      <w:r w:rsidR="00762099" w:rsidRPr="0089182B">
        <w:t xml:space="preserve"> </w:t>
      </w:r>
      <w:r w:rsidRPr="0089182B">
        <w:t>respectivamente.</w:t>
      </w:r>
    </w:p>
    <w:p w14:paraId="660C5274" w14:textId="7BCC99F7" w:rsidR="005D230D" w:rsidRDefault="005D230D" w:rsidP="005D230D">
      <w:pPr>
        <w:pStyle w:val="documento"/>
      </w:pPr>
    </w:p>
    <w:p w14:paraId="01C41904" w14:textId="3727F18A" w:rsidR="005D230D" w:rsidRDefault="005D230D" w:rsidP="005D230D">
      <w:pPr>
        <w:ind w:left="0" w:firstLine="0"/>
        <w:rPr>
          <w:rFonts w:ascii="Gotham Rounded Book" w:hAnsi="Gotham Rounded Book"/>
        </w:rPr>
      </w:pPr>
      <w:r w:rsidRPr="006F420B">
        <w:rPr>
          <w:rFonts w:ascii="Gotham Rounded Book" w:hAnsi="Gotham Rounded Book"/>
        </w:rPr>
        <w:t>El edificio que ocupa el Instituto es objeto de convenios de comodato suscritos entre el Instituto de Acceso a</w:t>
      </w:r>
      <w:r>
        <w:rPr>
          <w:rFonts w:ascii="Gotham Rounded Book" w:hAnsi="Gotham Rounded Book"/>
        </w:rPr>
        <w:t xml:space="preserve"> la Información Pública y Protección de Datos Personales del Distrito Federal</w:t>
      </w:r>
      <w:r w:rsidR="00760AC5">
        <w:rPr>
          <w:rFonts w:ascii="Gotham Rounded Book" w:hAnsi="Gotham Rounded Book"/>
        </w:rPr>
        <w:t xml:space="preserve"> (Actualmente Instituto de Transparencia, Acceso a la Información Pública, Protección de Datos Personales y Rendición de Cuentas de la Ciudad de México)</w:t>
      </w:r>
      <w:r w:rsidRPr="006F420B">
        <w:rPr>
          <w:rFonts w:ascii="Gotham Rounded Book" w:hAnsi="Gotham Rounded Book"/>
        </w:rPr>
        <w:t xml:space="preserve"> y Servicios Metropolitanos, S.A. de C.V.</w:t>
      </w:r>
    </w:p>
    <w:tbl>
      <w:tblPr>
        <w:tblW w:w="0" w:type="auto"/>
        <w:jc w:val="center"/>
        <w:shd w:val="clear" w:color="auto" w:fill="A9ABAE"/>
        <w:tblLayout w:type="fixed"/>
        <w:tblCellMar>
          <w:left w:w="70" w:type="dxa"/>
          <w:right w:w="70" w:type="dxa"/>
        </w:tblCellMar>
        <w:tblLook w:val="0000" w:firstRow="0" w:lastRow="0" w:firstColumn="0" w:lastColumn="0" w:noHBand="0" w:noVBand="0"/>
      </w:tblPr>
      <w:tblGrid>
        <w:gridCol w:w="8508"/>
      </w:tblGrid>
      <w:tr w:rsidR="00B2580E" w:rsidRPr="00272BD4" w14:paraId="4DAA6492" w14:textId="77777777" w:rsidTr="00006836">
        <w:trPr>
          <w:trHeight w:val="280"/>
          <w:jc w:val="center"/>
        </w:trPr>
        <w:tc>
          <w:tcPr>
            <w:tcW w:w="8508" w:type="dxa"/>
            <w:shd w:val="clear" w:color="auto" w:fill="A9ABAE"/>
            <w:vAlign w:val="center"/>
          </w:tcPr>
          <w:p w14:paraId="258D334B" w14:textId="77777777" w:rsidR="00B2580E" w:rsidRPr="00272BD4" w:rsidRDefault="00B2580E" w:rsidP="00006836">
            <w:pPr>
              <w:pStyle w:val="ENCTAB"/>
              <w:spacing w:after="0"/>
              <w:rPr>
                <w:sz w:val="14"/>
                <w:szCs w:val="14"/>
              </w:rPr>
            </w:pPr>
            <w:r>
              <w:rPr>
                <w:sz w:val="14"/>
                <w:szCs w:val="14"/>
              </w:rPr>
              <w:t>BIENES MUEBLES, INMUEBLES E INTANGIBLES</w:t>
            </w:r>
          </w:p>
          <w:p w14:paraId="34F59D90" w14:textId="6B2B9AFC" w:rsidR="00B2580E" w:rsidRPr="00272BD4" w:rsidRDefault="00B2580E" w:rsidP="00ED1CED">
            <w:pPr>
              <w:pStyle w:val="ENCTAB"/>
              <w:spacing w:after="0"/>
              <w:rPr>
                <w:sz w:val="14"/>
                <w:szCs w:val="14"/>
              </w:rPr>
            </w:pPr>
            <w:r>
              <w:rPr>
                <w:sz w:val="14"/>
                <w:szCs w:val="14"/>
              </w:rPr>
              <w:t xml:space="preserve">(CIFRAS </w:t>
            </w:r>
            <w:r w:rsidR="00ED1CED">
              <w:rPr>
                <w:sz w:val="14"/>
                <w:szCs w:val="14"/>
              </w:rPr>
              <w:t>A</w:t>
            </w:r>
            <w:r>
              <w:rPr>
                <w:sz w:val="14"/>
                <w:szCs w:val="14"/>
              </w:rPr>
              <w:t xml:space="preserve"> PESOS)</w:t>
            </w:r>
          </w:p>
        </w:tc>
      </w:tr>
    </w:tbl>
    <w:p w14:paraId="1CE104EA" w14:textId="77777777" w:rsidR="00B2580E" w:rsidRPr="00272BD4" w:rsidRDefault="00B2580E" w:rsidP="00B2580E">
      <w:pPr>
        <w:jc w:val="center"/>
        <w:rPr>
          <w:rFonts w:ascii="Gotham Rounded Book" w:hAnsi="Gotham Rounded Book"/>
          <w:sz w:val="6"/>
          <w:szCs w:val="6"/>
        </w:rPr>
      </w:pPr>
    </w:p>
    <w:tbl>
      <w:tblPr>
        <w:tblW w:w="0" w:type="auto"/>
        <w:jc w:val="center"/>
        <w:shd w:val="clear" w:color="auto" w:fill="D2D3D5"/>
        <w:tblLayout w:type="fixed"/>
        <w:tblCellMar>
          <w:left w:w="70" w:type="dxa"/>
          <w:right w:w="70" w:type="dxa"/>
        </w:tblCellMar>
        <w:tblLook w:val="0000" w:firstRow="0" w:lastRow="0" w:firstColumn="0" w:lastColumn="0" w:noHBand="0" w:noVBand="0"/>
      </w:tblPr>
      <w:tblGrid>
        <w:gridCol w:w="5672"/>
        <w:gridCol w:w="1418"/>
        <w:gridCol w:w="1418"/>
      </w:tblGrid>
      <w:tr w:rsidR="00B2580E" w:rsidRPr="00272BD4" w14:paraId="341E1750" w14:textId="77777777" w:rsidTr="00006836">
        <w:trPr>
          <w:trHeight w:val="280"/>
          <w:jc w:val="center"/>
        </w:trPr>
        <w:tc>
          <w:tcPr>
            <w:tcW w:w="5672" w:type="dxa"/>
            <w:shd w:val="clear" w:color="auto" w:fill="D2D3D5"/>
            <w:vAlign w:val="center"/>
          </w:tcPr>
          <w:p w14:paraId="7F86509B" w14:textId="77777777" w:rsidR="00B2580E" w:rsidRPr="00272BD4" w:rsidRDefault="00B2580E" w:rsidP="00006836">
            <w:pPr>
              <w:pStyle w:val="ENCTAB"/>
              <w:spacing w:after="0"/>
              <w:rPr>
                <w:sz w:val="14"/>
                <w:szCs w:val="14"/>
              </w:rPr>
            </w:pPr>
            <w:r>
              <w:rPr>
                <w:sz w:val="14"/>
                <w:szCs w:val="14"/>
              </w:rPr>
              <w:t>INTEGRACIÓN</w:t>
            </w:r>
          </w:p>
        </w:tc>
        <w:tc>
          <w:tcPr>
            <w:tcW w:w="1418" w:type="dxa"/>
            <w:shd w:val="clear" w:color="auto" w:fill="D2D3D5"/>
            <w:vAlign w:val="center"/>
          </w:tcPr>
          <w:p w14:paraId="5ECF5513" w14:textId="069C1B11" w:rsidR="00B2580E" w:rsidRPr="00272BD4" w:rsidRDefault="00233DB2" w:rsidP="00D872BD">
            <w:pPr>
              <w:pStyle w:val="ENCTAB"/>
              <w:spacing w:after="0"/>
              <w:rPr>
                <w:sz w:val="14"/>
                <w:szCs w:val="14"/>
              </w:rPr>
            </w:pPr>
            <w:r>
              <w:rPr>
                <w:sz w:val="14"/>
                <w:szCs w:val="14"/>
              </w:rPr>
              <w:t>202</w:t>
            </w:r>
            <w:r w:rsidR="000F1F1A">
              <w:rPr>
                <w:sz w:val="14"/>
                <w:szCs w:val="14"/>
              </w:rPr>
              <w:t>3</w:t>
            </w:r>
          </w:p>
        </w:tc>
        <w:tc>
          <w:tcPr>
            <w:tcW w:w="1418" w:type="dxa"/>
            <w:shd w:val="clear" w:color="auto" w:fill="D2D3D5"/>
            <w:vAlign w:val="center"/>
          </w:tcPr>
          <w:p w14:paraId="52FFA307" w14:textId="680C54D2" w:rsidR="00B2580E" w:rsidRPr="00272BD4" w:rsidRDefault="00233DB2" w:rsidP="00E5295B">
            <w:pPr>
              <w:pStyle w:val="ENCTAB"/>
              <w:spacing w:after="0"/>
              <w:rPr>
                <w:sz w:val="14"/>
                <w:szCs w:val="14"/>
              </w:rPr>
            </w:pPr>
            <w:r>
              <w:rPr>
                <w:sz w:val="14"/>
                <w:szCs w:val="14"/>
              </w:rPr>
              <w:t>2</w:t>
            </w:r>
            <w:r w:rsidR="00D872BD">
              <w:rPr>
                <w:sz w:val="14"/>
                <w:szCs w:val="14"/>
              </w:rPr>
              <w:t>02</w:t>
            </w:r>
            <w:r w:rsidR="000F1F1A">
              <w:rPr>
                <w:sz w:val="14"/>
                <w:szCs w:val="14"/>
              </w:rPr>
              <w:t>2</w:t>
            </w:r>
          </w:p>
        </w:tc>
      </w:tr>
    </w:tbl>
    <w:p w14:paraId="017134C1" w14:textId="77777777" w:rsidR="00B2580E" w:rsidRPr="00272BD4" w:rsidRDefault="00B2580E" w:rsidP="00B2580E">
      <w:pPr>
        <w:jc w:val="center"/>
        <w:rPr>
          <w:rFonts w:ascii="Gotham Rounded Book" w:hAnsi="Gotham Rounded Book"/>
          <w:sz w:val="6"/>
          <w:szCs w:val="6"/>
        </w:rPr>
      </w:pPr>
    </w:p>
    <w:tbl>
      <w:tblPr>
        <w:tblW w:w="0" w:type="auto"/>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5672"/>
        <w:gridCol w:w="1418"/>
        <w:gridCol w:w="1418"/>
      </w:tblGrid>
      <w:tr w:rsidR="00772B95" w:rsidRPr="0063233F" w14:paraId="2ECF8144" w14:textId="77777777" w:rsidTr="00B567E4">
        <w:trPr>
          <w:trHeight w:val="280"/>
          <w:jc w:val="center"/>
        </w:trPr>
        <w:tc>
          <w:tcPr>
            <w:tcW w:w="5672" w:type="dxa"/>
            <w:vAlign w:val="center"/>
          </w:tcPr>
          <w:p w14:paraId="6F0177AC" w14:textId="152B3903" w:rsidR="00772B95" w:rsidRPr="0063233F" w:rsidRDefault="00772B95" w:rsidP="00772B95">
            <w:pPr>
              <w:pStyle w:val="TEXTAB"/>
              <w:spacing w:after="0"/>
              <w:ind w:right="237"/>
              <w:rPr>
                <w:sz w:val="12"/>
                <w:szCs w:val="12"/>
                <w:lang w:val="es-ES_tradnl"/>
              </w:rPr>
            </w:pPr>
            <w:r>
              <w:rPr>
                <w:sz w:val="12"/>
                <w:szCs w:val="12"/>
                <w:lang w:val="es-ES_tradnl"/>
              </w:rPr>
              <w:t>MOBILIARIO Y EQUIPO DE ADMINISTRACIÓN</w:t>
            </w:r>
          </w:p>
        </w:tc>
        <w:tc>
          <w:tcPr>
            <w:tcW w:w="1418" w:type="dxa"/>
          </w:tcPr>
          <w:p w14:paraId="2658FE18" w14:textId="7D805D24" w:rsidR="00772B95" w:rsidRPr="00772B95" w:rsidRDefault="00772B95" w:rsidP="00772B95">
            <w:pPr>
              <w:pStyle w:val="TEXTAB"/>
              <w:spacing w:after="0"/>
              <w:ind w:right="237"/>
              <w:jc w:val="right"/>
              <w:rPr>
                <w:sz w:val="12"/>
                <w:szCs w:val="12"/>
              </w:rPr>
            </w:pPr>
            <w:r w:rsidRPr="00772B95">
              <w:rPr>
                <w:sz w:val="12"/>
                <w:szCs w:val="12"/>
              </w:rPr>
              <w:t xml:space="preserve"> 28,526,093 </w:t>
            </w:r>
          </w:p>
        </w:tc>
        <w:tc>
          <w:tcPr>
            <w:tcW w:w="1418" w:type="dxa"/>
          </w:tcPr>
          <w:p w14:paraId="3F18A06E" w14:textId="288B2CC3" w:rsidR="00772B95" w:rsidRPr="00B567E4" w:rsidRDefault="00772B95" w:rsidP="00772B95">
            <w:pPr>
              <w:pStyle w:val="TEXTAB"/>
              <w:spacing w:after="0"/>
              <w:ind w:right="237"/>
              <w:jc w:val="right"/>
              <w:rPr>
                <w:sz w:val="12"/>
                <w:szCs w:val="12"/>
                <w:lang w:val="es-ES_tradnl"/>
              </w:rPr>
            </w:pPr>
            <w:r w:rsidRPr="009144AF">
              <w:rPr>
                <w:sz w:val="12"/>
                <w:szCs w:val="12"/>
              </w:rPr>
              <w:t>28,347,567</w:t>
            </w:r>
          </w:p>
        </w:tc>
      </w:tr>
      <w:tr w:rsidR="00772B95" w:rsidRPr="0063233F" w14:paraId="7CABFE3B" w14:textId="77777777" w:rsidTr="00B567E4">
        <w:trPr>
          <w:trHeight w:val="280"/>
          <w:jc w:val="center"/>
        </w:trPr>
        <w:tc>
          <w:tcPr>
            <w:tcW w:w="5672" w:type="dxa"/>
            <w:vAlign w:val="center"/>
          </w:tcPr>
          <w:p w14:paraId="081FAB21" w14:textId="7CFA28E2" w:rsidR="00772B95" w:rsidRDefault="00772B95" w:rsidP="00772B95">
            <w:pPr>
              <w:pStyle w:val="TEXTAB"/>
              <w:spacing w:after="0"/>
              <w:ind w:right="237"/>
              <w:rPr>
                <w:sz w:val="12"/>
                <w:szCs w:val="12"/>
                <w:lang w:val="es-ES_tradnl"/>
              </w:rPr>
            </w:pPr>
            <w:r>
              <w:rPr>
                <w:sz w:val="12"/>
                <w:szCs w:val="12"/>
                <w:lang w:val="es-ES_tradnl"/>
              </w:rPr>
              <w:t>MOBILIARIO Y EQUIPO EDUCACIONAL Y RECREATIVO</w:t>
            </w:r>
          </w:p>
        </w:tc>
        <w:tc>
          <w:tcPr>
            <w:tcW w:w="1418" w:type="dxa"/>
          </w:tcPr>
          <w:p w14:paraId="41F4CAAF" w14:textId="552F7DEE" w:rsidR="00772B95" w:rsidRPr="00772B95" w:rsidRDefault="00805B97" w:rsidP="00772B95">
            <w:pPr>
              <w:pStyle w:val="TEXTAB"/>
              <w:spacing w:after="0"/>
              <w:ind w:right="237"/>
              <w:jc w:val="right"/>
              <w:rPr>
                <w:sz w:val="12"/>
                <w:szCs w:val="12"/>
              </w:rPr>
            </w:pPr>
            <w:r w:rsidRPr="00805B97">
              <w:rPr>
                <w:sz w:val="12"/>
                <w:szCs w:val="12"/>
              </w:rPr>
              <w:t>2,360,451</w:t>
            </w:r>
          </w:p>
        </w:tc>
        <w:tc>
          <w:tcPr>
            <w:tcW w:w="1418" w:type="dxa"/>
          </w:tcPr>
          <w:p w14:paraId="6710702B" w14:textId="301ACCBB" w:rsidR="00772B95" w:rsidRPr="00B567E4" w:rsidRDefault="00805B97" w:rsidP="00772B95">
            <w:pPr>
              <w:pStyle w:val="TEXTAB"/>
              <w:spacing w:after="0"/>
              <w:ind w:right="237"/>
              <w:jc w:val="right"/>
              <w:rPr>
                <w:sz w:val="12"/>
                <w:szCs w:val="12"/>
                <w:lang w:val="es-ES_tradnl"/>
              </w:rPr>
            </w:pPr>
            <w:r w:rsidRPr="00805B97">
              <w:rPr>
                <w:sz w:val="12"/>
                <w:szCs w:val="12"/>
              </w:rPr>
              <w:t>2,063,856</w:t>
            </w:r>
          </w:p>
        </w:tc>
      </w:tr>
      <w:tr w:rsidR="00772B95" w:rsidRPr="0063233F" w14:paraId="4EF9EA5C" w14:textId="77777777" w:rsidTr="00B567E4">
        <w:trPr>
          <w:trHeight w:val="280"/>
          <w:jc w:val="center"/>
        </w:trPr>
        <w:tc>
          <w:tcPr>
            <w:tcW w:w="5672" w:type="dxa"/>
            <w:vAlign w:val="center"/>
          </w:tcPr>
          <w:p w14:paraId="364544D5" w14:textId="23FF57D8" w:rsidR="00772B95" w:rsidRDefault="00772B95" w:rsidP="00772B95">
            <w:pPr>
              <w:pStyle w:val="TEXTAB"/>
              <w:spacing w:after="0"/>
              <w:ind w:right="237"/>
              <w:rPr>
                <w:sz w:val="12"/>
                <w:szCs w:val="12"/>
                <w:lang w:val="es-ES_tradnl"/>
              </w:rPr>
            </w:pPr>
            <w:r>
              <w:rPr>
                <w:sz w:val="12"/>
                <w:szCs w:val="12"/>
                <w:lang w:val="es-ES_tradnl"/>
              </w:rPr>
              <w:t>EQUIPO DE TRANSPORTE</w:t>
            </w:r>
          </w:p>
        </w:tc>
        <w:tc>
          <w:tcPr>
            <w:tcW w:w="1418" w:type="dxa"/>
          </w:tcPr>
          <w:p w14:paraId="1A6E6032" w14:textId="51F771DD" w:rsidR="00772B95" w:rsidRPr="00772B95" w:rsidRDefault="00772B95" w:rsidP="00772B95">
            <w:pPr>
              <w:pStyle w:val="TEXTAB"/>
              <w:spacing w:after="0"/>
              <w:ind w:right="237"/>
              <w:jc w:val="right"/>
              <w:rPr>
                <w:sz w:val="12"/>
                <w:szCs w:val="12"/>
              </w:rPr>
            </w:pPr>
            <w:r w:rsidRPr="00772B95">
              <w:rPr>
                <w:sz w:val="12"/>
                <w:szCs w:val="12"/>
              </w:rPr>
              <w:t xml:space="preserve"> 5,229,614 </w:t>
            </w:r>
          </w:p>
        </w:tc>
        <w:tc>
          <w:tcPr>
            <w:tcW w:w="1418" w:type="dxa"/>
          </w:tcPr>
          <w:p w14:paraId="176D1637" w14:textId="7DC7B028" w:rsidR="00772B95" w:rsidRPr="00B567E4" w:rsidRDefault="00772B95" w:rsidP="00772B95">
            <w:pPr>
              <w:pStyle w:val="TEXTAB"/>
              <w:spacing w:after="0"/>
              <w:ind w:right="237"/>
              <w:jc w:val="right"/>
              <w:rPr>
                <w:sz w:val="12"/>
                <w:szCs w:val="12"/>
                <w:lang w:val="es-ES_tradnl"/>
              </w:rPr>
            </w:pPr>
            <w:r w:rsidRPr="009144AF">
              <w:rPr>
                <w:sz w:val="12"/>
                <w:szCs w:val="12"/>
              </w:rPr>
              <w:t>5,318,196</w:t>
            </w:r>
          </w:p>
        </w:tc>
      </w:tr>
      <w:tr w:rsidR="00772B95" w:rsidRPr="0063233F" w14:paraId="1E59AD85" w14:textId="77777777" w:rsidTr="00B567E4">
        <w:trPr>
          <w:trHeight w:val="280"/>
          <w:jc w:val="center"/>
        </w:trPr>
        <w:tc>
          <w:tcPr>
            <w:tcW w:w="5672" w:type="dxa"/>
            <w:tcBorders>
              <w:bottom w:val="nil"/>
            </w:tcBorders>
            <w:vAlign w:val="center"/>
          </w:tcPr>
          <w:p w14:paraId="699ED75B" w14:textId="15D9C91F" w:rsidR="00772B95" w:rsidRPr="0063233F" w:rsidRDefault="00772B95" w:rsidP="00772B95">
            <w:pPr>
              <w:pStyle w:val="TEXTAB"/>
              <w:spacing w:after="0"/>
              <w:ind w:right="237"/>
              <w:rPr>
                <w:sz w:val="12"/>
                <w:szCs w:val="12"/>
                <w:lang w:val="es-ES_tradnl"/>
              </w:rPr>
            </w:pPr>
            <w:r>
              <w:rPr>
                <w:sz w:val="12"/>
                <w:szCs w:val="12"/>
                <w:lang w:val="es-ES_tradnl"/>
              </w:rPr>
              <w:t>MAQUINARIA, OTROS EQUIPOS Y HERRAMIENTAS</w:t>
            </w:r>
          </w:p>
        </w:tc>
        <w:tc>
          <w:tcPr>
            <w:tcW w:w="1418" w:type="dxa"/>
            <w:tcBorders>
              <w:bottom w:val="nil"/>
            </w:tcBorders>
          </w:tcPr>
          <w:p w14:paraId="0DB8AD1B" w14:textId="29CD25D2" w:rsidR="00772B95" w:rsidRPr="00772B95" w:rsidRDefault="00772B95" w:rsidP="00772B95">
            <w:pPr>
              <w:pStyle w:val="TEXTAB"/>
              <w:spacing w:after="0"/>
              <w:ind w:right="237"/>
              <w:jc w:val="right"/>
              <w:rPr>
                <w:sz w:val="12"/>
                <w:szCs w:val="12"/>
              </w:rPr>
            </w:pPr>
            <w:r w:rsidRPr="00772B95">
              <w:rPr>
                <w:sz w:val="12"/>
                <w:szCs w:val="12"/>
              </w:rPr>
              <w:t xml:space="preserve"> 4,110,089 </w:t>
            </w:r>
          </w:p>
        </w:tc>
        <w:tc>
          <w:tcPr>
            <w:tcW w:w="1418" w:type="dxa"/>
            <w:tcBorders>
              <w:bottom w:val="nil"/>
            </w:tcBorders>
          </w:tcPr>
          <w:p w14:paraId="00D59FA2" w14:textId="3C48D54D" w:rsidR="00772B95" w:rsidRPr="00B567E4" w:rsidRDefault="00805B97" w:rsidP="00772B95">
            <w:pPr>
              <w:pStyle w:val="TEXTAB"/>
              <w:spacing w:after="0"/>
              <w:ind w:right="237"/>
              <w:jc w:val="right"/>
              <w:rPr>
                <w:sz w:val="12"/>
                <w:szCs w:val="12"/>
                <w:lang w:val="es-ES_tradnl"/>
              </w:rPr>
            </w:pPr>
            <w:r w:rsidRPr="00805B97">
              <w:rPr>
                <w:sz w:val="12"/>
                <w:szCs w:val="12"/>
              </w:rPr>
              <w:t>4,063,049</w:t>
            </w:r>
          </w:p>
        </w:tc>
      </w:tr>
      <w:tr w:rsidR="00772B95" w:rsidRPr="0063233F" w14:paraId="5FED17A5" w14:textId="77777777" w:rsidTr="00B567E4">
        <w:trPr>
          <w:trHeight w:val="280"/>
          <w:jc w:val="center"/>
        </w:trPr>
        <w:tc>
          <w:tcPr>
            <w:tcW w:w="5672" w:type="dxa"/>
            <w:tcBorders>
              <w:bottom w:val="nil"/>
            </w:tcBorders>
            <w:vAlign w:val="center"/>
          </w:tcPr>
          <w:p w14:paraId="71628C79" w14:textId="5F0560F5" w:rsidR="00772B95" w:rsidRPr="0063233F" w:rsidRDefault="00772B95" w:rsidP="00772B95">
            <w:pPr>
              <w:pStyle w:val="TEXTAB"/>
              <w:spacing w:after="0"/>
              <w:ind w:right="237"/>
              <w:rPr>
                <w:sz w:val="12"/>
                <w:szCs w:val="12"/>
                <w:lang w:val="es-ES_tradnl"/>
              </w:rPr>
            </w:pPr>
            <w:r>
              <w:rPr>
                <w:sz w:val="12"/>
                <w:szCs w:val="12"/>
                <w:lang w:val="es-ES_tradnl"/>
              </w:rPr>
              <w:t>COLECCIONES, OBRAS, EQUIPOS DE ARTE Y OBJETOS VALIOSO</w:t>
            </w:r>
          </w:p>
        </w:tc>
        <w:tc>
          <w:tcPr>
            <w:tcW w:w="1418" w:type="dxa"/>
            <w:tcBorders>
              <w:bottom w:val="single" w:sz="4" w:space="0" w:color="auto"/>
            </w:tcBorders>
          </w:tcPr>
          <w:p w14:paraId="6CB3FC65" w14:textId="6C1464B0" w:rsidR="00772B95" w:rsidRPr="00772B95" w:rsidRDefault="00772B95" w:rsidP="00772B95">
            <w:pPr>
              <w:pStyle w:val="TEXTAB"/>
              <w:spacing w:after="0"/>
              <w:ind w:right="237"/>
              <w:jc w:val="right"/>
              <w:rPr>
                <w:sz w:val="12"/>
                <w:szCs w:val="12"/>
              </w:rPr>
            </w:pPr>
            <w:r w:rsidRPr="00772B95">
              <w:rPr>
                <w:sz w:val="12"/>
                <w:szCs w:val="12"/>
              </w:rPr>
              <w:t xml:space="preserve"> 31,262 </w:t>
            </w:r>
          </w:p>
        </w:tc>
        <w:tc>
          <w:tcPr>
            <w:tcW w:w="1418" w:type="dxa"/>
            <w:tcBorders>
              <w:bottom w:val="single" w:sz="4" w:space="0" w:color="auto"/>
            </w:tcBorders>
          </w:tcPr>
          <w:p w14:paraId="4FE6AFA4" w14:textId="2484F596" w:rsidR="00772B95" w:rsidRPr="00B567E4" w:rsidRDefault="00772B95" w:rsidP="00772B95">
            <w:pPr>
              <w:pStyle w:val="TEXTAB"/>
              <w:spacing w:after="0"/>
              <w:ind w:right="237"/>
              <w:jc w:val="right"/>
              <w:rPr>
                <w:sz w:val="12"/>
                <w:szCs w:val="12"/>
                <w:lang w:val="es-ES_tradnl"/>
              </w:rPr>
            </w:pPr>
            <w:r w:rsidRPr="005E08B4">
              <w:rPr>
                <w:sz w:val="12"/>
                <w:szCs w:val="12"/>
              </w:rPr>
              <w:t>31,262</w:t>
            </w:r>
          </w:p>
        </w:tc>
      </w:tr>
      <w:tr w:rsidR="009F50D5" w:rsidRPr="0063233F" w14:paraId="130A14B1" w14:textId="77777777" w:rsidTr="006A0FBB">
        <w:trPr>
          <w:trHeight w:val="280"/>
          <w:jc w:val="center"/>
        </w:trPr>
        <w:tc>
          <w:tcPr>
            <w:tcW w:w="5672" w:type="dxa"/>
            <w:tcBorders>
              <w:top w:val="nil"/>
            </w:tcBorders>
            <w:vAlign w:val="center"/>
          </w:tcPr>
          <w:p w14:paraId="237FFC72" w14:textId="1D09B0AC" w:rsidR="009F50D5" w:rsidRDefault="009F50D5" w:rsidP="009F50D5">
            <w:pPr>
              <w:pStyle w:val="TEXTAB"/>
              <w:spacing w:after="0"/>
              <w:ind w:right="237"/>
              <w:jc w:val="right"/>
              <w:rPr>
                <w:sz w:val="12"/>
                <w:szCs w:val="12"/>
                <w:lang w:val="es-ES_tradnl"/>
              </w:rPr>
            </w:pPr>
            <w:r>
              <w:rPr>
                <w:sz w:val="12"/>
                <w:szCs w:val="12"/>
                <w:lang w:val="es-ES_tradnl"/>
              </w:rPr>
              <w:t>SUBTOTAL</w:t>
            </w:r>
          </w:p>
        </w:tc>
        <w:tc>
          <w:tcPr>
            <w:tcW w:w="1418" w:type="dxa"/>
            <w:tcBorders>
              <w:top w:val="single" w:sz="4" w:space="0" w:color="auto"/>
            </w:tcBorders>
            <w:vAlign w:val="center"/>
          </w:tcPr>
          <w:p w14:paraId="000455B8" w14:textId="23ACEDE0" w:rsidR="009F50D5" w:rsidRDefault="00805B97" w:rsidP="009F50D5">
            <w:pPr>
              <w:pStyle w:val="TEXTAB"/>
              <w:spacing w:after="0"/>
              <w:ind w:right="237"/>
              <w:jc w:val="right"/>
              <w:rPr>
                <w:sz w:val="12"/>
                <w:szCs w:val="12"/>
                <w:lang w:val="es-ES_tradnl"/>
              </w:rPr>
            </w:pPr>
            <w:r w:rsidRPr="00805B97">
              <w:rPr>
                <w:sz w:val="12"/>
                <w:szCs w:val="12"/>
                <w:lang w:val="es-ES_tradnl"/>
              </w:rPr>
              <w:t>40,257,509</w:t>
            </w:r>
          </w:p>
        </w:tc>
        <w:tc>
          <w:tcPr>
            <w:tcW w:w="1418" w:type="dxa"/>
            <w:tcBorders>
              <w:top w:val="single" w:sz="4" w:space="0" w:color="auto"/>
            </w:tcBorders>
            <w:vAlign w:val="center"/>
          </w:tcPr>
          <w:p w14:paraId="41591F14" w14:textId="3A32ECA9" w:rsidR="009F50D5" w:rsidRDefault="00805B97" w:rsidP="00AF5162">
            <w:pPr>
              <w:pStyle w:val="TEXTAB"/>
              <w:spacing w:after="0"/>
              <w:ind w:right="237"/>
              <w:jc w:val="right"/>
              <w:rPr>
                <w:sz w:val="12"/>
                <w:szCs w:val="12"/>
                <w:lang w:val="es-ES_tradnl"/>
              </w:rPr>
            </w:pPr>
            <w:r w:rsidRPr="00805B97">
              <w:rPr>
                <w:sz w:val="12"/>
                <w:szCs w:val="12"/>
                <w:lang w:val="es-ES_tradnl"/>
              </w:rPr>
              <w:t>39,823,930</w:t>
            </w:r>
          </w:p>
        </w:tc>
      </w:tr>
      <w:tr w:rsidR="007D6599" w:rsidRPr="0063233F" w14:paraId="7694FCE1" w14:textId="77777777" w:rsidTr="00B567E4">
        <w:trPr>
          <w:trHeight w:val="366"/>
          <w:jc w:val="center"/>
        </w:trPr>
        <w:tc>
          <w:tcPr>
            <w:tcW w:w="5672" w:type="dxa"/>
            <w:tcBorders>
              <w:bottom w:val="nil"/>
            </w:tcBorders>
            <w:vAlign w:val="center"/>
          </w:tcPr>
          <w:p w14:paraId="70F31205" w14:textId="77777777" w:rsidR="007D6599" w:rsidRDefault="007D6599" w:rsidP="007D6599">
            <w:pPr>
              <w:pStyle w:val="TEXTAB"/>
              <w:spacing w:after="0"/>
              <w:ind w:right="237"/>
              <w:rPr>
                <w:sz w:val="12"/>
                <w:szCs w:val="12"/>
                <w:lang w:val="es-ES_tradnl"/>
              </w:rPr>
            </w:pPr>
          </w:p>
        </w:tc>
        <w:tc>
          <w:tcPr>
            <w:tcW w:w="1418" w:type="dxa"/>
            <w:tcBorders>
              <w:bottom w:val="nil"/>
            </w:tcBorders>
          </w:tcPr>
          <w:p w14:paraId="38073B7C" w14:textId="77777777" w:rsidR="007D6599" w:rsidRDefault="007D6599" w:rsidP="007D6599">
            <w:pPr>
              <w:pStyle w:val="TEXTAB"/>
              <w:spacing w:after="0"/>
              <w:ind w:right="237"/>
              <w:jc w:val="right"/>
              <w:rPr>
                <w:sz w:val="12"/>
                <w:szCs w:val="12"/>
                <w:lang w:val="es-ES_tradnl"/>
              </w:rPr>
            </w:pPr>
          </w:p>
        </w:tc>
        <w:tc>
          <w:tcPr>
            <w:tcW w:w="1418" w:type="dxa"/>
            <w:tcBorders>
              <w:bottom w:val="nil"/>
            </w:tcBorders>
            <w:vAlign w:val="center"/>
          </w:tcPr>
          <w:p w14:paraId="0881CCA8" w14:textId="77777777" w:rsidR="007D6599" w:rsidRDefault="007D6599" w:rsidP="007D6599">
            <w:pPr>
              <w:pStyle w:val="TEXTAB"/>
              <w:spacing w:after="0"/>
              <w:ind w:right="237"/>
              <w:jc w:val="right"/>
              <w:rPr>
                <w:sz w:val="12"/>
                <w:szCs w:val="12"/>
                <w:lang w:val="es-ES_tradnl"/>
              </w:rPr>
            </w:pPr>
          </w:p>
        </w:tc>
      </w:tr>
      <w:tr w:rsidR="00772B95" w:rsidRPr="0063233F" w14:paraId="1DA17F72" w14:textId="77777777" w:rsidTr="00B100F9">
        <w:trPr>
          <w:trHeight w:val="114"/>
          <w:jc w:val="center"/>
        </w:trPr>
        <w:tc>
          <w:tcPr>
            <w:tcW w:w="5672" w:type="dxa"/>
            <w:tcBorders>
              <w:bottom w:val="nil"/>
            </w:tcBorders>
            <w:vAlign w:val="center"/>
          </w:tcPr>
          <w:p w14:paraId="25B0F274" w14:textId="6C6587C5" w:rsidR="00772B95" w:rsidRPr="0063233F" w:rsidRDefault="00772B95" w:rsidP="00772B95">
            <w:pPr>
              <w:pStyle w:val="TEXTAB"/>
              <w:spacing w:after="0"/>
              <w:ind w:right="237"/>
              <w:rPr>
                <w:sz w:val="12"/>
                <w:szCs w:val="12"/>
                <w:lang w:val="es-ES_tradnl"/>
              </w:rPr>
            </w:pPr>
            <w:r>
              <w:rPr>
                <w:sz w:val="12"/>
                <w:szCs w:val="12"/>
                <w:lang w:val="es-ES_tradnl"/>
              </w:rPr>
              <w:t>SOFTWARE</w:t>
            </w:r>
          </w:p>
        </w:tc>
        <w:tc>
          <w:tcPr>
            <w:tcW w:w="1418" w:type="dxa"/>
            <w:tcBorders>
              <w:bottom w:val="nil"/>
            </w:tcBorders>
          </w:tcPr>
          <w:p w14:paraId="105219FF" w14:textId="5864DFC7" w:rsidR="00772B95" w:rsidRPr="00B567E4" w:rsidRDefault="00772B95" w:rsidP="00772B95">
            <w:pPr>
              <w:pStyle w:val="TEXTAB"/>
              <w:spacing w:before="60" w:after="60"/>
              <w:ind w:right="238"/>
              <w:jc w:val="right"/>
              <w:rPr>
                <w:sz w:val="12"/>
                <w:szCs w:val="12"/>
                <w:lang w:val="es-ES_tradnl"/>
              </w:rPr>
            </w:pPr>
            <w:r w:rsidRPr="00772B95">
              <w:rPr>
                <w:sz w:val="12"/>
                <w:szCs w:val="12"/>
                <w:lang w:val="es-ES_tradnl"/>
              </w:rPr>
              <w:t>5,122,20</w:t>
            </w:r>
            <w:r w:rsidR="00293348">
              <w:rPr>
                <w:sz w:val="12"/>
                <w:szCs w:val="12"/>
                <w:lang w:val="es-ES_tradnl"/>
              </w:rPr>
              <w:t>0</w:t>
            </w:r>
          </w:p>
        </w:tc>
        <w:tc>
          <w:tcPr>
            <w:tcW w:w="1418" w:type="dxa"/>
            <w:tcBorders>
              <w:bottom w:val="nil"/>
            </w:tcBorders>
            <w:vAlign w:val="center"/>
          </w:tcPr>
          <w:p w14:paraId="38BBF48C" w14:textId="0CCCEEB0" w:rsidR="00772B95" w:rsidRPr="00B567E4" w:rsidRDefault="00772B95" w:rsidP="00772B95">
            <w:pPr>
              <w:pStyle w:val="TEXTAB"/>
              <w:spacing w:before="60" w:after="60"/>
              <w:ind w:right="237"/>
              <w:jc w:val="right"/>
              <w:rPr>
                <w:sz w:val="12"/>
                <w:szCs w:val="12"/>
                <w:lang w:val="es-ES_tradnl"/>
              </w:rPr>
            </w:pPr>
            <w:r w:rsidRPr="009144AF">
              <w:rPr>
                <w:sz w:val="12"/>
                <w:szCs w:val="12"/>
                <w:lang w:val="es-ES_tradnl"/>
              </w:rPr>
              <w:t>5,122,200</w:t>
            </w:r>
          </w:p>
        </w:tc>
      </w:tr>
      <w:tr w:rsidR="00772B95" w:rsidRPr="0063233F" w14:paraId="0145A2A6" w14:textId="77777777" w:rsidTr="00322F26">
        <w:trPr>
          <w:trHeight w:val="280"/>
          <w:jc w:val="center"/>
        </w:trPr>
        <w:tc>
          <w:tcPr>
            <w:tcW w:w="5672" w:type="dxa"/>
            <w:tcBorders>
              <w:bottom w:val="nil"/>
            </w:tcBorders>
            <w:vAlign w:val="center"/>
          </w:tcPr>
          <w:p w14:paraId="0CFE0C1C" w14:textId="0954A0C8" w:rsidR="00772B95" w:rsidRDefault="00772B95" w:rsidP="00772B95">
            <w:pPr>
              <w:pStyle w:val="TEXTAB"/>
              <w:spacing w:after="0"/>
              <w:ind w:right="237"/>
              <w:jc w:val="left"/>
              <w:rPr>
                <w:sz w:val="12"/>
                <w:szCs w:val="12"/>
                <w:lang w:val="es-ES_tradnl"/>
              </w:rPr>
            </w:pPr>
            <w:r>
              <w:rPr>
                <w:sz w:val="12"/>
                <w:szCs w:val="12"/>
                <w:lang w:val="es-ES_tradnl"/>
              </w:rPr>
              <w:t>PATENTES, MARCAS Y DERECHOS</w:t>
            </w:r>
          </w:p>
        </w:tc>
        <w:tc>
          <w:tcPr>
            <w:tcW w:w="1418" w:type="dxa"/>
            <w:tcBorders>
              <w:bottom w:val="nil"/>
            </w:tcBorders>
          </w:tcPr>
          <w:p w14:paraId="092358A7" w14:textId="4ADF6358" w:rsidR="00772B95" w:rsidRPr="00B567E4" w:rsidRDefault="00772B95" w:rsidP="00772B95">
            <w:pPr>
              <w:pStyle w:val="TEXTAB"/>
              <w:spacing w:before="60" w:after="60"/>
              <w:ind w:right="238"/>
              <w:jc w:val="right"/>
              <w:rPr>
                <w:sz w:val="12"/>
                <w:szCs w:val="12"/>
                <w:lang w:val="es-ES_tradnl"/>
              </w:rPr>
            </w:pPr>
            <w:r w:rsidRPr="00772B95">
              <w:rPr>
                <w:sz w:val="12"/>
                <w:szCs w:val="12"/>
                <w:lang w:val="es-ES_tradnl"/>
              </w:rPr>
              <w:t>22,045</w:t>
            </w:r>
          </w:p>
        </w:tc>
        <w:tc>
          <w:tcPr>
            <w:tcW w:w="1418" w:type="dxa"/>
            <w:tcBorders>
              <w:bottom w:val="nil"/>
            </w:tcBorders>
            <w:vAlign w:val="center"/>
          </w:tcPr>
          <w:p w14:paraId="2C0CC746" w14:textId="7E435D05" w:rsidR="00772B95" w:rsidRPr="00B567E4" w:rsidRDefault="00772B95" w:rsidP="00772B95">
            <w:pPr>
              <w:pStyle w:val="TEXTAB"/>
              <w:spacing w:before="60" w:after="60"/>
              <w:ind w:right="237"/>
              <w:jc w:val="right"/>
              <w:rPr>
                <w:sz w:val="12"/>
                <w:szCs w:val="12"/>
                <w:lang w:val="es-ES_tradnl"/>
              </w:rPr>
            </w:pPr>
            <w:r w:rsidRPr="009144AF">
              <w:rPr>
                <w:sz w:val="12"/>
                <w:szCs w:val="12"/>
                <w:lang w:val="es-ES_tradnl"/>
              </w:rPr>
              <w:t>22,045</w:t>
            </w:r>
          </w:p>
        </w:tc>
      </w:tr>
      <w:tr w:rsidR="00772B95" w:rsidRPr="0063233F" w14:paraId="5523950B" w14:textId="77777777" w:rsidTr="00B567E4">
        <w:trPr>
          <w:trHeight w:val="280"/>
          <w:jc w:val="center"/>
        </w:trPr>
        <w:tc>
          <w:tcPr>
            <w:tcW w:w="5672" w:type="dxa"/>
            <w:tcBorders>
              <w:bottom w:val="nil"/>
            </w:tcBorders>
            <w:vAlign w:val="center"/>
          </w:tcPr>
          <w:p w14:paraId="57A2F10F" w14:textId="0E167892" w:rsidR="00772B95" w:rsidRPr="0063233F" w:rsidRDefault="00772B95" w:rsidP="00772B95">
            <w:pPr>
              <w:pStyle w:val="TEXTAB"/>
              <w:spacing w:after="0"/>
              <w:ind w:right="237"/>
              <w:rPr>
                <w:sz w:val="12"/>
                <w:szCs w:val="12"/>
                <w:lang w:val="es-ES_tradnl"/>
              </w:rPr>
            </w:pPr>
            <w:r>
              <w:rPr>
                <w:sz w:val="12"/>
                <w:szCs w:val="12"/>
                <w:lang w:val="es-ES_tradnl"/>
              </w:rPr>
              <w:t>LICENCIAS</w:t>
            </w:r>
          </w:p>
        </w:tc>
        <w:tc>
          <w:tcPr>
            <w:tcW w:w="1418" w:type="dxa"/>
            <w:tcBorders>
              <w:top w:val="nil"/>
              <w:bottom w:val="single" w:sz="4" w:space="0" w:color="auto"/>
            </w:tcBorders>
          </w:tcPr>
          <w:p w14:paraId="2106B294" w14:textId="318F8007" w:rsidR="00772B95" w:rsidRPr="00B567E4" w:rsidRDefault="00B140AC" w:rsidP="00772B95">
            <w:pPr>
              <w:pStyle w:val="TEXTAB"/>
              <w:spacing w:before="60" w:after="60"/>
              <w:ind w:right="237"/>
              <w:jc w:val="right"/>
              <w:rPr>
                <w:sz w:val="12"/>
                <w:szCs w:val="12"/>
                <w:lang w:val="es-ES_tradnl"/>
              </w:rPr>
            </w:pPr>
            <w:r w:rsidRPr="00B140AC">
              <w:rPr>
                <w:sz w:val="12"/>
                <w:szCs w:val="12"/>
                <w:lang w:val="es-ES_tradnl"/>
              </w:rPr>
              <w:t>6,672,089</w:t>
            </w:r>
          </w:p>
        </w:tc>
        <w:tc>
          <w:tcPr>
            <w:tcW w:w="1418" w:type="dxa"/>
            <w:tcBorders>
              <w:top w:val="nil"/>
              <w:bottom w:val="single" w:sz="4" w:space="0" w:color="auto"/>
            </w:tcBorders>
            <w:vAlign w:val="center"/>
          </w:tcPr>
          <w:p w14:paraId="18FDA159" w14:textId="1D4D8E25" w:rsidR="00772B95" w:rsidRPr="00B567E4" w:rsidRDefault="00C25D96" w:rsidP="00772B95">
            <w:pPr>
              <w:pStyle w:val="TEXTAB"/>
              <w:spacing w:before="60" w:after="60"/>
              <w:ind w:right="237"/>
              <w:jc w:val="right"/>
              <w:rPr>
                <w:sz w:val="12"/>
                <w:szCs w:val="12"/>
                <w:lang w:val="es-ES_tradnl"/>
              </w:rPr>
            </w:pPr>
            <w:r w:rsidRPr="00C25D96">
              <w:rPr>
                <w:sz w:val="12"/>
                <w:szCs w:val="12"/>
                <w:lang w:val="es-ES_tradnl"/>
              </w:rPr>
              <w:t>6,171,934</w:t>
            </w:r>
          </w:p>
        </w:tc>
      </w:tr>
      <w:tr w:rsidR="007D6599" w:rsidRPr="0063233F" w14:paraId="44D0661B" w14:textId="77777777" w:rsidTr="007D6599">
        <w:trPr>
          <w:trHeight w:val="280"/>
          <w:jc w:val="center"/>
        </w:trPr>
        <w:tc>
          <w:tcPr>
            <w:tcW w:w="5672" w:type="dxa"/>
            <w:tcBorders>
              <w:top w:val="nil"/>
              <w:bottom w:val="double" w:sz="4" w:space="0" w:color="auto"/>
            </w:tcBorders>
            <w:vAlign w:val="center"/>
          </w:tcPr>
          <w:p w14:paraId="0E528759" w14:textId="706BAEA5" w:rsidR="007D6599" w:rsidRDefault="007D6599" w:rsidP="007D6599">
            <w:pPr>
              <w:pStyle w:val="TEXTAB"/>
              <w:spacing w:after="0"/>
              <w:ind w:right="237"/>
              <w:jc w:val="right"/>
              <w:rPr>
                <w:sz w:val="12"/>
                <w:szCs w:val="12"/>
                <w:lang w:val="es-ES_tradnl"/>
              </w:rPr>
            </w:pPr>
            <w:r>
              <w:rPr>
                <w:sz w:val="12"/>
                <w:szCs w:val="12"/>
                <w:lang w:val="es-ES_tradnl"/>
              </w:rPr>
              <w:t>SUBTOTAL</w:t>
            </w:r>
          </w:p>
        </w:tc>
        <w:tc>
          <w:tcPr>
            <w:tcW w:w="1418" w:type="dxa"/>
            <w:tcBorders>
              <w:top w:val="single" w:sz="4" w:space="0" w:color="auto"/>
              <w:bottom w:val="double" w:sz="4" w:space="0" w:color="auto"/>
            </w:tcBorders>
            <w:vAlign w:val="center"/>
          </w:tcPr>
          <w:p w14:paraId="0F1F1662" w14:textId="2FD592C2" w:rsidR="007D6599" w:rsidRDefault="00B140AC" w:rsidP="007D6599">
            <w:pPr>
              <w:pStyle w:val="TEXTAB"/>
              <w:spacing w:after="0"/>
              <w:ind w:right="237"/>
              <w:jc w:val="right"/>
              <w:rPr>
                <w:sz w:val="12"/>
                <w:szCs w:val="12"/>
                <w:lang w:val="es-ES_tradnl"/>
              </w:rPr>
            </w:pPr>
            <w:r w:rsidRPr="00B140AC">
              <w:rPr>
                <w:sz w:val="12"/>
                <w:szCs w:val="12"/>
                <w:lang w:val="es-ES_tradnl"/>
              </w:rPr>
              <w:t>11,816,334</w:t>
            </w:r>
          </w:p>
        </w:tc>
        <w:tc>
          <w:tcPr>
            <w:tcW w:w="1418" w:type="dxa"/>
            <w:tcBorders>
              <w:top w:val="single" w:sz="4" w:space="0" w:color="auto"/>
              <w:bottom w:val="double" w:sz="4" w:space="0" w:color="auto"/>
            </w:tcBorders>
            <w:vAlign w:val="center"/>
          </w:tcPr>
          <w:p w14:paraId="36AA7828" w14:textId="309A54C9" w:rsidR="007D6599" w:rsidRDefault="00C25D96" w:rsidP="00435945">
            <w:pPr>
              <w:pStyle w:val="TEXTAB"/>
              <w:spacing w:after="0"/>
              <w:ind w:right="237"/>
              <w:jc w:val="right"/>
              <w:rPr>
                <w:sz w:val="12"/>
                <w:szCs w:val="12"/>
                <w:lang w:val="es-ES_tradnl"/>
              </w:rPr>
            </w:pPr>
            <w:r w:rsidRPr="00C25D96">
              <w:rPr>
                <w:sz w:val="12"/>
                <w:szCs w:val="12"/>
                <w:lang w:val="es-ES_tradnl"/>
              </w:rPr>
              <w:t>11,316,179</w:t>
            </w:r>
          </w:p>
        </w:tc>
      </w:tr>
      <w:tr w:rsidR="007D6599" w:rsidRPr="0063233F" w14:paraId="31D76EDE" w14:textId="77777777" w:rsidTr="006A0FBB">
        <w:tblPrEx>
          <w:tblBorders>
            <w:bottom w:val="none" w:sz="0" w:space="0" w:color="auto"/>
          </w:tblBorders>
          <w:shd w:val="clear" w:color="auto" w:fill="D2D3D5"/>
        </w:tblPrEx>
        <w:trPr>
          <w:trHeight w:val="280"/>
          <w:jc w:val="center"/>
        </w:trPr>
        <w:tc>
          <w:tcPr>
            <w:tcW w:w="5672" w:type="dxa"/>
            <w:shd w:val="clear" w:color="auto" w:fill="D2D3D5"/>
            <w:vAlign w:val="center"/>
          </w:tcPr>
          <w:p w14:paraId="60F3CFA0" w14:textId="77777777" w:rsidR="007D6599" w:rsidRPr="000E6A30" w:rsidRDefault="007D6599" w:rsidP="007D6599">
            <w:pPr>
              <w:pStyle w:val="TEXTAB"/>
              <w:spacing w:after="0"/>
              <w:ind w:right="237"/>
              <w:jc w:val="center"/>
              <w:rPr>
                <w:b/>
                <w:sz w:val="12"/>
                <w:szCs w:val="12"/>
                <w:lang w:val="es-ES_tradnl"/>
              </w:rPr>
            </w:pPr>
            <w:r w:rsidRPr="000E6A30">
              <w:rPr>
                <w:b/>
                <w:sz w:val="12"/>
                <w:szCs w:val="12"/>
              </w:rPr>
              <w:t>TOTAL</w:t>
            </w:r>
          </w:p>
        </w:tc>
        <w:tc>
          <w:tcPr>
            <w:tcW w:w="1418" w:type="dxa"/>
            <w:shd w:val="clear" w:color="auto" w:fill="D2D3D5"/>
            <w:vAlign w:val="center"/>
          </w:tcPr>
          <w:p w14:paraId="04711C2C" w14:textId="5409F4CC" w:rsidR="00CF39DF" w:rsidRPr="0063233F" w:rsidRDefault="00805B97" w:rsidP="00CF39DF">
            <w:pPr>
              <w:pStyle w:val="TEXTAB"/>
              <w:spacing w:after="0"/>
              <w:ind w:right="237"/>
              <w:jc w:val="right"/>
              <w:rPr>
                <w:sz w:val="12"/>
                <w:szCs w:val="12"/>
                <w:lang w:val="es-ES_tradnl"/>
              </w:rPr>
            </w:pPr>
            <w:r>
              <w:rPr>
                <w:sz w:val="12"/>
                <w:szCs w:val="12"/>
                <w:lang w:val="es-ES_tradnl"/>
              </w:rPr>
              <w:t>52,073,843</w:t>
            </w:r>
          </w:p>
        </w:tc>
        <w:tc>
          <w:tcPr>
            <w:tcW w:w="1418" w:type="dxa"/>
            <w:shd w:val="clear" w:color="auto" w:fill="D2D3D5"/>
            <w:vAlign w:val="center"/>
          </w:tcPr>
          <w:p w14:paraId="02527ECF" w14:textId="758B0C06" w:rsidR="007D6599" w:rsidRPr="0063233F" w:rsidRDefault="00805B97" w:rsidP="007D6599">
            <w:pPr>
              <w:pStyle w:val="TEXTAB"/>
              <w:spacing w:after="0"/>
              <w:ind w:right="237"/>
              <w:jc w:val="right"/>
              <w:rPr>
                <w:sz w:val="12"/>
                <w:szCs w:val="12"/>
                <w:lang w:val="es-ES_tradnl"/>
              </w:rPr>
            </w:pPr>
            <w:r>
              <w:rPr>
                <w:sz w:val="12"/>
                <w:szCs w:val="12"/>
                <w:lang w:val="es-ES_tradnl"/>
              </w:rPr>
              <w:t>51,140,109</w:t>
            </w:r>
          </w:p>
        </w:tc>
      </w:tr>
    </w:tbl>
    <w:p w14:paraId="2EEB125F" w14:textId="77777777" w:rsidR="004078FE" w:rsidRDefault="004078FE" w:rsidP="00B2580E">
      <w:pPr>
        <w:pStyle w:val="documento"/>
        <w:rPr>
          <w:b/>
        </w:rPr>
      </w:pPr>
    </w:p>
    <w:p w14:paraId="00CB6287" w14:textId="77777777" w:rsidR="00805B97" w:rsidRPr="00213404" w:rsidRDefault="00805B97" w:rsidP="00B2580E">
      <w:pPr>
        <w:pStyle w:val="documento"/>
        <w:rPr>
          <w:bCs/>
        </w:rPr>
      </w:pPr>
    </w:p>
    <w:p w14:paraId="0C3FF318" w14:textId="5201CE4B" w:rsidR="00213404" w:rsidRDefault="00B77402" w:rsidP="00B2580E">
      <w:pPr>
        <w:pStyle w:val="documento"/>
        <w:rPr>
          <w:bCs/>
        </w:rPr>
      </w:pPr>
      <w:r>
        <w:rPr>
          <w:bCs/>
        </w:rPr>
        <w:t xml:space="preserve">Se realizó la baja de bienes muebles, en el concepto de Mobiliario y equipo educacional y recreativo, en la cuenta de </w:t>
      </w:r>
      <w:r w:rsidR="00FD64BA">
        <w:rPr>
          <w:bCs/>
        </w:rPr>
        <w:t>c</w:t>
      </w:r>
      <w:r>
        <w:rPr>
          <w:bCs/>
        </w:rPr>
        <w:t xml:space="preserve">ámaras fotográficas y de video, por el siniestro de un lente y un </w:t>
      </w:r>
      <w:proofErr w:type="gramStart"/>
      <w:r>
        <w:rPr>
          <w:bCs/>
        </w:rPr>
        <w:t>flash</w:t>
      </w:r>
      <w:proofErr w:type="gramEnd"/>
      <w:r>
        <w:rPr>
          <w:bCs/>
        </w:rPr>
        <w:t xml:space="preserve"> con números de inventario 52310050004 y 52310050009, por $29,050 y 10,234</w:t>
      </w:r>
      <w:r w:rsidR="003E6CAC">
        <w:rPr>
          <w:bCs/>
        </w:rPr>
        <w:t xml:space="preserve">, respectivamente, </w:t>
      </w:r>
      <w:r>
        <w:rPr>
          <w:bCs/>
        </w:rPr>
        <w:t>y en la cuenta de equipos y aparatos audiovisuales</w:t>
      </w:r>
      <w:r w:rsidR="005D34CD">
        <w:rPr>
          <w:bCs/>
        </w:rPr>
        <w:t xml:space="preserve"> una televisión de pantalla LED con número de inventario 52110070002, por $11,219.</w:t>
      </w:r>
    </w:p>
    <w:p w14:paraId="67E06CEE" w14:textId="77777777" w:rsidR="005D34CD" w:rsidRDefault="005D34CD" w:rsidP="00B2580E">
      <w:pPr>
        <w:pStyle w:val="documento"/>
        <w:rPr>
          <w:bCs/>
        </w:rPr>
      </w:pPr>
    </w:p>
    <w:p w14:paraId="2ADFAA14" w14:textId="08834497" w:rsidR="00B2580E" w:rsidRPr="00D6225D" w:rsidRDefault="00B2580E" w:rsidP="00B2580E">
      <w:pPr>
        <w:pStyle w:val="documento"/>
        <w:rPr>
          <w:b/>
        </w:rPr>
      </w:pPr>
      <w:r w:rsidRPr="00D6225D">
        <w:rPr>
          <w:b/>
        </w:rPr>
        <w:t>Pasivo</w:t>
      </w:r>
    </w:p>
    <w:p w14:paraId="4ACB45F6" w14:textId="77777777" w:rsidR="004078FE" w:rsidRPr="00D6225D" w:rsidRDefault="004078FE" w:rsidP="00006836">
      <w:pPr>
        <w:pStyle w:val="ROMANOS"/>
        <w:spacing w:after="0" w:line="240" w:lineRule="exact"/>
        <w:ind w:left="0" w:firstLine="0"/>
        <w:rPr>
          <w:rFonts w:ascii="Gotham Rounded Book" w:hAnsi="Gotham Rounded Book"/>
          <w:sz w:val="22"/>
          <w:szCs w:val="22"/>
        </w:rPr>
      </w:pPr>
    </w:p>
    <w:p w14:paraId="07644355" w14:textId="2E74023F" w:rsidR="009F013A" w:rsidRDefault="00006836" w:rsidP="00F95994">
      <w:pPr>
        <w:pStyle w:val="ROMANOS"/>
        <w:spacing w:after="0" w:line="276" w:lineRule="auto"/>
        <w:ind w:left="0" w:firstLine="0"/>
        <w:rPr>
          <w:rFonts w:ascii="Gotham Rounded Book" w:hAnsi="Gotham Rounded Book"/>
          <w:sz w:val="22"/>
          <w:szCs w:val="22"/>
        </w:rPr>
      </w:pPr>
      <w:r w:rsidRPr="00D6225D">
        <w:rPr>
          <w:rFonts w:ascii="Gotham Rounded Book" w:hAnsi="Gotham Rounded Book"/>
          <w:sz w:val="22"/>
          <w:szCs w:val="22"/>
        </w:rPr>
        <w:t xml:space="preserve">Corresponde a </w:t>
      </w:r>
      <w:r w:rsidR="00E10C30">
        <w:rPr>
          <w:rFonts w:ascii="Gotham Rounded Book" w:hAnsi="Gotham Rounded Book"/>
          <w:sz w:val="22"/>
          <w:szCs w:val="22"/>
        </w:rPr>
        <w:t xml:space="preserve">los servicios personales por pagar a corto plazo, </w:t>
      </w:r>
      <w:r w:rsidRPr="00D6225D">
        <w:rPr>
          <w:rFonts w:ascii="Gotham Rounded Book" w:hAnsi="Gotham Rounded Book"/>
          <w:sz w:val="22"/>
          <w:szCs w:val="22"/>
        </w:rPr>
        <w:t>las retenciones y contrib</w:t>
      </w:r>
      <w:r w:rsidR="009F013A" w:rsidRPr="00D6225D">
        <w:rPr>
          <w:rFonts w:ascii="Gotham Rounded Book" w:hAnsi="Gotham Rounded Book"/>
          <w:sz w:val="22"/>
          <w:szCs w:val="22"/>
        </w:rPr>
        <w:t>uciones por pagar a corto plazo y otras cuentas por pagar a corto plazo como sigue:</w:t>
      </w:r>
    </w:p>
    <w:p w14:paraId="4E61102B" w14:textId="77777777" w:rsidR="00006836" w:rsidRDefault="00006836" w:rsidP="00006836">
      <w:pPr>
        <w:pStyle w:val="ROMANOS"/>
        <w:spacing w:after="0" w:line="240" w:lineRule="exact"/>
        <w:ind w:left="0" w:firstLine="0"/>
        <w:rPr>
          <w:rFonts w:ascii="Gotham Rounded Book" w:hAnsi="Gotham Rounded Book"/>
          <w:sz w:val="22"/>
          <w:szCs w:val="22"/>
        </w:rPr>
      </w:pPr>
    </w:p>
    <w:p w14:paraId="6C9C17FD" w14:textId="77777777" w:rsidR="00671742" w:rsidRDefault="00671742" w:rsidP="00E21E85">
      <w:pPr>
        <w:pStyle w:val="ROMANOS"/>
        <w:spacing w:after="0" w:line="240" w:lineRule="exact"/>
        <w:ind w:left="0" w:firstLine="0"/>
        <w:rPr>
          <w:rFonts w:ascii="Gotham Rounded Book" w:hAnsi="Gotham Rounded Book"/>
          <w:b/>
          <w:sz w:val="20"/>
          <w:szCs w:val="20"/>
        </w:rPr>
      </w:pPr>
    </w:p>
    <w:p w14:paraId="3514FB0B" w14:textId="77777777" w:rsidR="00671742" w:rsidRDefault="00671742" w:rsidP="00E21E85">
      <w:pPr>
        <w:pStyle w:val="ROMANOS"/>
        <w:spacing w:after="0" w:line="240" w:lineRule="exact"/>
        <w:ind w:left="0" w:firstLine="0"/>
        <w:rPr>
          <w:rFonts w:ascii="Gotham Rounded Book" w:hAnsi="Gotham Rounded Book"/>
          <w:b/>
          <w:sz w:val="20"/>
          <w:szCs w:val="20"/>
        </w:rPr>
      </w:pPr>
    </w:p>
    <w:p w14:paraId="042D4F46" w14:textId="77777777" w:rsidR="00671742" w:rsidRDefault="00671742" w:rsidP="00E21E85">
      <w:pPr>
        <w:pStyle w:val="ROMANOS"/>
        <w:spacing w:after="0" w:line="240" w:lineRule="exact"/>
        <w:ind w:left="0" w:firstLine="0"/>
        <w:rPr>
          <w:rFonts w:ascii="Gotham Rounded Book" w:hAnsi="Gotham Rounded Book"/>
          <w:b/>
          <w:sz w:val="20"/>
          <w:szCs w:val="20"/>
        </w:rPr>
      </w:pPr>
    </w:p>
    <w:p w14:paraId="71558D4D" w14:textId="77777777" w:rsidR="00671742" w:rsidRDefault="00671742" w:rsidP="00E21E85">
      <w:pPr>
        <w:pStyle w:val="ROMANOS"/>
        <w:spacing w:after="0" w:line="240" w:lineRule="exact"/>
        <w:ind w:left="0" w:firstLine="0"/>
        <w:rPr>
          <w:rFonts w:ascii="Gotham Rounded Book" w:hAnsi="Gotham Rounded Book"/>
          <w:b/>
          <w:sz w:val="20"/>
          <w:szCs w:val="20"/>
        </w:rPr>
      </w:pPr>
    </w:p>
    <w:p w14:paraId="101CA20C" w14:textId="75BD1182" w:rsidR="00E21E85" w:rsidRPr="009E68EF" w:rsidRDefault="00E21E85" w:rsidP="00E21E85">
      <w:pPr>
        <w:pStyle w:val="ROMANOS"/>
        <w:spacing w:after="0" w:line="240" w:lineRule="exact"/>
        <w:ind w:left="0" w:firstLine="0"/>
        <w:rPr>
          <w:rFonts w:ascii="Gotham Rounded Book" w:hAnsi="Gotham Rounded Book"/>
          <w:b/>
          <w:sz w:val="20"/>
          <w:szCs w:val="20"/>
        </w:rPr>
      </w:pPr>
      <w:r>
        <w:rPr>
          <w:rFonts w:ascii="Gotham Rounded Book" w:hAnsi="Gotham Rounded Book"/>
          <w:b/>
          <w:sz w:val="20"/>
          <w:szCs w:val="20"/>
        </w:rPr>
        <w:t>Servicios personales por pagar a corto plazo</w:t>
      </w:r>
    </w:p>
    <w:tbl>
      <w:tblPr>
        <w:tblW w:w="7754" w:type="dxa"/>
        <w:tblCellMar>
          <w:left w:w="70" w:type="dxa"/>
          <w:right w:w="70" w:type="dxa"/>
        </w:tblCellMar>
        <w:tblLook w:val="04A0" w:firstRow="1" w:lastRow="0" w:firstColumn="1" w:lastColumn="0" w:noHBand="0" w:noVBand="1"/>
      </w:tblPr>
      <w:tblGrid>
        <w:gridCol w:w="6036"/>
        <w:gridCol w:w="1718"/>
      </w:tblGrid>
      <w:tr w:rsidR="00E21E85" w:rsidRPr="00E20CDA" w14:paraId="6BDE3655" w14:textId="77777777" w:rsidTr="00CE569D">
        <w:trPr>
          <w:trHeight w:val="255"/>
        </w:trPr>
        <w:tc>
          <w:tcPr>
            <w:tcW w:w="6036" w:type="dxa"/>
            <w:tcBorders>
              <w:top w:val="nil"/>
              <w:left w:val="nil"/>
              <w:bottom w:val="nil"/>
              <w:right w:val="nil"/>
            </w:tcBorders>
            <w:shd w:val="clear" w:color="auto" w:fill="auto"/>
            <w:noWrap/>
            <w:vAlign w:val="bottom"/>
          </w:tcPr>
          <w:p w14:paraId="22D4A655" w14:textId="63AE9311" w:rsidR="00E21E85" w:rsidRDefault="00E21E85" w:rsidP="00CE569D">
            <w:pPr>
              <w:spacing w:after="0" w:line="240" w:lineRule="auto"/>
              <w:ind w:left="0" w:firstLine="0"/>
              <w:jc w:val="left"/>
              <w:rPr>
                <w:rFonts w:ascii="Gotham Rounded Book" w:hAnsi="Gotham Rounded Book"/>
                <w:sz w:val="20"/>
                <w:szCs w:val="20"/>
              </w:rPr>
            </w:pPr>
            <w:r w:rsidRPr="00E21E85">
              <w:rPr>
                <w:rFonts w:ascii="Gotham Rounded Book" w:hAnsi="Gotham Rounded Book"/>
                <w:sz w:val="20"/>
                <w:szCs w:val="20"/>
              </w:rPr>
              <w:t>ISSSTE 9.97%</w:t>
            </w:r>
          </w:p>
        </w:tc>
        <w:tc>
          <w:tcPr>
            <w:tcW w:w="1718" w:type="dxa"/>
            <w:tcBorders>
              <w:top w:val="nil"/>
              <w:left w:val="nil"/>
              <w:bottom w:val="nil"/>
              <w:right w:val="nil"/>
            </w:tcBorders>
            <w:shd w:val="clear" w:color="auto" w:fill="auto"/>
            <w:noWrap/>
            <w:vAlign w:val="bottom"/>
          </w:tcPr>
          <w:p w14:paraId="52FDC0E7" w14:textId="34FAFF05" w:rsidR="00E21E85" w:rsidRPr="00E20CDA" w:rsidRDefault="00B140AC" w:rsidP="007B3B11">
            <w:pPr>
              <w:spacing w:after="0" w:line="240" w:lineRule="auto"/>
              <w:ind w:left="0" w:right="380" w:firstLine="0"/>
              <w:jc w:val="right"/>
              <w:rPr>
                <w:rFonts w:ascii="Gotham Rounded Book" w:hAnsi="Gotham Rounded Book"/>
                <w:sz w:val="20"/>
                <w:szCs w:val="20"/>
              </w:rPr>
            </w:pPr>
            <w:r>
              <w:rPr>
                <w:rFonts w:ascii="Gotham Rounded Book" w:hAnsi="Gotham Rounded Book"/>
                <w:sz w:val="20"/>
                <w:szCs w:val="20"/>
              </w:rPr>
              <w:t>0</w:t>
            </w:r>
          </w:p>
        </w:tc>
      </w:tr>
      <w:tr w:rsidR="00E21E85" w:rsidRPr="00E20CDA" w14:paraId="5B52CE68" w14:textId="77777777" w:rsidTr="00CE569D">
        <w:trPr>
          <w:trHeight w:val="255"/>
        </w:trPr>
        <w:tc>
          <w:tcPr>
            <w:tcW w:w="6036" w:type="dxa"/>
            <w:tcBorders>
              <w:top w:val="nil"/>
              <w:left w:val="nil"/>
              <w:bottom w:val="nil"/>
              <w:right w:val="nil"/>
            </w:tcBorders>
            <w:shd w:val="clear" w:color="auto" w:fill="auto"/>
            <w:noWrap/>
            <w:vAlign w:val="bottom"/>
          </w:tcPr>
          <w:p w14:paraId="46D7419B" w14:textId="77777777" w:rsidR="00E21E85" w:rsidRDefault="00E21E85" w:rsidP="00CE569D">
            <w:pPr>
              <w:spacing w:after="0" w:line="240" w:lineRule="auto"/>
              <w:ind w:left="0" w:firstLine="0"/>
              <w:jc w:val="left"/>
              <w:rPr>
                <w:rFonts w:ascii="Gotham Rounded Book" w:hAnsi="Gotham Rounded Book"/>
                <w:sz w:val="20"/>
                <w:szCs w:val="20"/>
              </w:rPr>
            </w:pPr>
            <w:r w:rsidRPr="00C95A40">
              <w:rPr>
                <w:rFonts w:ascii="Gotham Rounded Book" w:hAnsi="Gotham Rounded Book"/>
                <w:sz w:val="20"/>
                <w:szCs w:val="20"/>
              </w:rPr>
              <w:t>FOVISSSTE 5%</w:t>
            </w:r>
          </w:p>
        </w:tc>
        <w:tc>
          <w:tcPr>
            <w:tcW w:w="1718" w:type="dxa"/>
            <w:tcBorders>
              <w:top w:val="nil"/>
              <w:left w:val="nil"/>
              <w:bottom w:val="nil"/>
              <w:right w:val="nil"/>
            </w:tcBorders>
            <w:shd w:val="clear" w:color="auto" w:fill="auto"/>
            <w:noWrap/>
            <w:vAlign w:val="bottom"/>
          </w:tcPr>
          <w:p w14:paraId="4AFCB259" w14:textId="3CB80C0C" w:rsidR="00E21E85" w:rsidRPr="00E20CDA" w:rsidRDefault="00015E0B" w:rsidP="002C19DB">
            <w:pPr>
              <w:spacing w:after="0" w:line="240" w:lineRule="auto"/>
              <w:ind w:left="0" w:right="380" w:firstLine="0"/>
              <w:jc w:val="right"/>
              <w:rPr>
                <w:rFonts w:ascii="Gotham Rounded Book" w:hAnsi="Gotham Rounded Book"/>
                <w:sz w:val="20"/>
                <w:szCs w:val="20"/>
              </w:rPr>
            </w:pPr>
            <w:r w:rsidRPr="00671742">
              <w:rPr>
                <w:rFonts w:ascii="Gotham Rounded Book" w:hAnsi="Gotham Rounded Book"/>
                <w:sz w:val="20"/>
                <w:szCs w:val="20"/>
              </w:rPr>
              <w:t>94,87</w:t>
            </w:r>
            <w:r>
              <w:rPr>
                <w:rFonts w:ascii="Gotham Rounded Book" w:hAnsi="Gotham Rounded Book"/>
                <w:sz w:val="20"/>
                <w:szCs w:val="20"/>
              </w:rPr>
              <w:t>4</w:t>
            </w:r>
          </w:p>
        </w:tc>
      </w:tr>
      <w:tr w:rsidR="00A952F6" w:rsidRPr="00E20CDA" w14:paraId="3EA6EC5C" w14:textId="77777777" w:rsidTr="00A952F6">
        <w:trPr>
          <w:trHeight w:val="255"/>
        </w:trPr>
        <w:tc>
          <w:tcPr>
            <w:tcW w:w="6036" w:type="dxa"/>
            <w:tcBorders>
              <w:top w:val="nil"/>
              <w:left w:val="nil"/>
              <w:bottom w:val="nil"/>
              <w:right w:val="nil"/>
            </w:tcBorders>
            <w:shd w:val="clear" w:color="auto" w:fill="auto"/>
            <w:noWrap/>
            <w:vAlign w:val="bottom"/>
          </w:tcPr>
          <w:p w14:paraId="2A33241E" w14:textId="2B84C279" w:rsidR="00A952F6" w:rsidRPr="00C95A40" w:rsidRDefault="00A952F6" w:rsidP="00CE569D">
            <w:pPr>
              <w:spacing w:after="0" w:line="240" w:lineRule="auto"/>
              <w:ind w:left="0" w:firstLine="0"/>
              <w:jc w:val="left"/>
              <w:rPr>
                <w:rFonts w:ascii="Gotham Rounded Book" w:hAnsi="Gotham Rounded Book"/>
                <w:sz w:val="20"/>
                <w:szCs w:val="20"/>
              </w:rPr>
            </w:pPr>
            <w:r>
              <w:rPr>
                <w:rFonts w:ascii="Gotham Rounded Book" w:hAnsi="Gotham Rounded Book"/>
                <w:sz w:val="20"/>
                <w:szCs w:val="20"/>
              </w:rPr>
              <w:t>Seguro de Vida Institucional</w:t>
            </w:r>
          </w:p>
        </w:tc>
        <w:tc>
          <w:tcPr>
            <w:tcW w:w="1718" w:type="dxa"/>
            <w:tcBorders>
              <w:top w:val="nil"/>
              <w:left w:val="nil"/>
              <w:right w:val="nil"/>
            </w:tcBorders>
            <w:shd w:val="clear" w:color="auto" w:fill="auto"/>
            <w:noWrap/>
            <w:vAlign w:val="bottom"/>
          </w:tcPr>
          <w:p w14:paraId="06FD4E06" w14:textId="7BB30B43" w:rsidR="00A952F6" w:rsidRPr="00F03781" w:rsidRDefault="00015E0B" w:rsidP="002C19DB">
            <w:pPr>
              <w:spacing w:after="0" w:line="240" w:lineRule="auto"/>
              <w:ind w:left="0" w:right="380" w:firstLine="0"/>
              <w:jc w:val="right"/>
              <w:rPr>
                <w:rFonts w:ascii="Gotham Rounded Book" w:hAnsi="Gotham Rounded Book"/>
                <w:sz w:val="20"/>
                <w:szCs w:val="20"/>
              </w:rPr>
            </w:pPr>
            <w:r>
              <w:rPr>
                <w:rFonts w:ascii="Gotham Rounded Book" w:hAnsi="Gotham Rounded Book"/>
                <w:sz w:val="20"/>
                <w:szCs w:val="20"/>
              </w:rPr>
              <w:t>0</w:t>
            </w:r>
          </w:p>
        </w:tc>
      </w:tr>
      <w:tr w:rsidR="00E21E85" w:rsidRPr="00E20CDA" w14:paraId="55503E5E" w14:textId="77777777" w:rsidTr="00A952F6">
        <w:trPr>
          <w:trHeight w:val="255"/>
        </w:trPr>
        <w:tc>
          <w:tcPr>
            <w:tcW w:w="6036" w:type="dxa"/>
            <w:tcBorders>
              <w:top w:val="nil"/>
              <w:left w:val="nil"/>
              <w:bottom w:val="nil"/>
              <w:right w:val="nil"/>
            </w:tcBorders>
            <w:shd w:val="clear" w:color="auto" w:fill="auto"/>
            <w:noWrap/>
            <w:vAlign w:val="bottom"/>
          </w:tcPr>
          <w:p w14:paraId="6F9C0BAF" w14:textId="77777777" w:rsidR="00E21E85" w:rsidRDefault="00E21E85" w:rsidP="00CE569D">
            <w:pPr>
              <w:spacing w:after="0" w:line="240" w:lineRule="auto"/>
              <w:ind w:left="0" w:firstLine="0"/>
              <w:jc w:val="left"/>
              <w:rPr>
                <w:rFonts w:ascii="Gotham Rounded Book" w:hAnsi="Gotham Rounded Book"/>
                <w:sz w:val="20"/>
                <w:szCs w:val="20"/>
              </w:rPr>
            </w:pPr>
            <w:r w:rsidRPr="00C95A40">
              <w:rPr>
                <w:rFonts w:ascii="Gotham Rounded Book" w:hAnsi="Gotham Rounded Book"/>
                <w:sz w:val="20"/>
                <w:szCs w:val="20"/>
              </w:rPr>
              <w:t>SAR 5.175%</w:t>
            </w:r>
          </w:p>
        </w:tc>
        <w:tc>
          <w:tcPr>
            <w:tcW w:w="1718" w:type="dxa"/>
            <w:tcBorders>
              <w:top w:val="nil"/>
              <w:left w:val="nil"/>
              <w:right w:val="nil"/>
            </w:tcBorders>
            <w:shd w:val="clear" w:color="auto" w:fill="auto"/>
            <w:noWrap/>
            <w:vAlign w:val="bottom"/>
          </w:tcPr>
          <w:p w14:paraId="5079376D" w14:textId="5574D557" w:rsidR="00E21E85" w:rsidRPr="00A952F6" w:rsidRDefault="00671742" w:rsidP="002C19DB">
            <w:pPr>
              <w:spacing w:after="0" w:line="240" w:lineRule="auto"/>
              <w:ind w:left="0" w:right="380" w:firstLine="0"/>
              <w:jc w:val="right"/>
              <w:rPr>
                <w:rFonts w:ascii="Gotham Rounded Book" w:hAnsi="Gotham Rounded Book"/>
                <w:sz w:val="20"/>
                <w:szCs w:val="20"/>
              </w:rPr>
            </w:pPr>
            <w:r w:rsidRPr="00671742">
              <w:rPr>
                <w:rFonts w:ascii="Gotham Rounded Book" w:hAnsi="Gotham Rounded Book"/>
                <w:sz w:val="20"/>
                <w:szCs w:val="20"/>
              </w:rPr>
              <w:t>98,194</w:t>
            </w:r>
          </w:p>
        </w:tc>
      </w:tr>
      <w:tr w:rsidR="00A952F6" w:rsidRPr="00E20CDA" w14:paraId="163B49C5" w14:textId="77777777" w:rsidTr="00A952F6">
        <w:trPr>
          <w:trHeight w:val="255"/>
        </w:trPr>
        <w:tc>
          <w:tcPr>
            <w:tcW w:w="6036" w:type="dxa"/>
            <w:tcBorders>
              <w:top w:val="nil"/>
              <w:left w:val="nil"/>
              <w:bottom w:val="nil"/>
              <w:right w:val="nil"/>
            </w:tcBorders>
            <w:shd w:val="clear" w:color="auto" w:fill="auto"/>
            <w:noWrap/>
            <w:vAlign w:val="bottom"/>
          </w:tcPr>
          <w:p w14:paraId="7E201631" w14:textId="3E9EB389" w:rsidR="00A952F6" w:rsidRDefault="00A952F6" w:rsidP="00CE569D">
            <w:pPr>
              <w:spacing w:after="0" w:line="240" w:lineRule="auto"/>
              <w:ind w:left="0" w:firstLine="0"/>
              <w:jc w:val="left"/>
              <w:rPr>
                <w:rFonts w:ascii="Gotham Rounded Book" w:hAnsi="Gotham Rounded Book"/>
                <w:sz w:val="20"/>
                <w:szCs w:val="20"/>
              </w:rPr>
            </w:pPr>
            <w:r>
              <w:rPr>
                <w:rFonts w:ascii="Gotham Rounded Book" w:hAnsi="Gotham Rounded Book"/>
                <w:sz w:val="20"/>
                <w:szCs w:val="20"/>
              </w:rPr>
              <w:t>Depósitos para el ahorro solidario</w:t>
            </w:r>
          </w:p>
        </w:tc>
        <w:tc>
          <w:tcPr>
            <w:tcW w:w="1718" w:type="dxa"/>
            <w:tcBorders>
              <w:left w:val="nil"/>
              <w:bottom w:val="double" w:sz="4" w:space="0" w:color="auto"/>
              <w:right w:val="nil"/>
            </w:tcBorders>
            <w:shd w:val="clear" w:color="auto" w:fill="auto"/>
            <w:noWrap/>
            <w:vAlign w:val="bottom"/>
          </w:tcPr>
          <w:p w14:paraId="30004A9E" w14:textId="7572BCAD" w:rsidR="00A952F6" w:rsidRPr="00A952F6" w:rsidRDefault="00671742" w:rsidP="002C19DB">
            <w:pPr>
              <w:spacing w:after="0" w:line="240" w:lineRule="auto"/>
              <w:ind w:left="0" w:right="380" w:firstLine="0"/>
              <w:jc w:val="right"/>
              <w:rPr>
                <w:rFonts w:ascii="Gotham Rounded Book" w:hAnsi="Gotham Rounded Book"/>
                <w:sz w:val="20"/>
                <w:szCs w:val="20"/>
              </w:rPr>
            </w:pPr>
            <w:r w:rsidRPr="00671742">
              <w:rPr>
                <w:rFonts w:ascii="Gotham Rounded Book" w:hAnsi="Gotham Rounded Book"/>
                <w:sz w:val="20"/>
                <w:szCs w:val="20"/>
              </w:rPr>
              <w:t>49,968</w:t>
            </w:r>
          </w:p>
        </w:tc>
      </w:tr>
      <w:tr w:rsidR="00E21E85" w:rsidRPr="00E20CDA" w14:paraId="63B642BF" w14:textId="77777777" w:rsidTr="00CE569D">
        <w:trPr>
          <w:trHeight w:val="255"/>
        </w:trPr>
        <w:tc>
          <w:tcPr>
            <w:tcW w:w="6036" w:type="dxa"/>
            <w:tcBorders>
              <w:top w:val="nil"/>
              <w:left w:val="nil"/>
              <w:bottom w:val="nil"/>
              <w:right w:val="nil"/>
            </w:tcBorders>
            <w:shd w:val="clear" w:color="auto" w:fill="auto"/>
            <w:noWrap/>
            <w:vAlign w:val="bottom"/>
          </w:tcPr>
          <w:p w14:paraId="34B66498" w14:textId="77777777" w:rsidR="00E21E85" w:rsidRDefault="00E21E85" w:rsidP="00CE569D">
            <w:pPr>
              <w:spacing w:after="0" w:line="240" w:lineRule="auto"/>
              <w:ind w:left="0" w:firstLine="0"/>
              <w:jc w:val="left"/>
              <w:rPr>
                <w:rFonts w:ascii="Gotham Rounded Book" w:hAnsi="Gotham Rounded Book"/>
                <w:sz w:val="20"/>
                <w:szCs w:val="20"/>
              </w:rPr>
            </w:pPr>
          </w:p>
        </w:tc>
        <w:tc>
          <w:tcPr>
            <w:tcW w:w="1718" w:type="dxa"/>
            <w:tcBorders>
              <w:top w:val="single" w:sz="4" w:space="0" w:color="auto"/>
              <w:left w:val="nil"/>
              <w:bottom w:val="double" w:sz="4" w:space="0" w:color="auto"/>
              <w:right w:val="nil"/>
            </w:tcBorders>
            <w:shd w:val="clear" w:color="auto" w:fill="auto"/>
            <w:noWrap/>
            <w:vAlign w:val="bottom"/>
          </w:tcPr>
          <w:p w14:paraId="543DD8E2" w14:textId="32A68DA8" w:rsidR="00E21E85" w:rsidRPr="00C95A40" w:rsidRDefault="001F69FC" w:rsidP="002C19DB">
            <w:pPr>
              <w:spacing w:after="0" w:line="240" w:lineRule="auto"/>
              <w:ind w:left="0" w:right="380" w:firstLine="0"/>
              <w:jc w:val="right"/>
              <w:rPr>
                <w:rFonts w:ascii="Gotham Rounded Book" w:hAnsi="Gotham Rounded Book"/>
                <w:b/>
                <w:sz w:val="20"/>
                <w:szCs w:val="20"/>
              </w:rPr>
            </w:pPr>
            <w:r>
              <w:rPr>
                <w:rFonts w:ascii="Gotham Rounded Book" w:hAnsi="Gotham Rounded Book"/>
                <w:b/>
                <w:sz w:val="20"/>
                <w:szCs w:val="20"/>
              </w:rPr>
              <w:t>$</w:t>
            </w:r>
            <w:r w:rsidR="00CD14B9">
              <w:rPr>
                <w:rFonts w:ascii="Gotham Rounded Book" w:hAnsi="Gotham Rounded Book"/>
                <w:b/>
                <w:sz w:val="20"/>
                <w:szCs w:val="20"/>
              </w:rPr>
              <w:t>243,036</w:t>
            </w:r>
          </w:p>
        </w:tc>
      </w:tr>
    </w:tbl>
    <w:p w14:paraId="78C9A60F" w14:textId="237F8F0D" w:rsidR="00E21E85" w:rsidRDefault="00E21E85" w:rsidP="00006836">
      <w:pPr>
        <w:pStyle w:val="ROMANOS"/>
        <w:spacing w:after="0" w:line="240" w:lineRule="exact"/>
        <w:ind w:left="0" w:firstLine="0"/>
        <w:rPr>
          <w:rFonts w:ascii="Gotham Rounded Book" w:hAnsi="Gotham Rounded Book"/>
          <w:sz w:val="22"/>
          <w:szCs w:val="22"/>
        </w:rPr>
      </w:pPr>
    </w:p>
    <w:p w14:paraId="6F9F98D2" w14:textId="345BB71C" w:rsidR="004C75AF" w:rsidRPr="004C75AF" w:rsidRDefault="004C75AF" w:rsidP="00006836">
      <w:pPr>
        <w:pStyle w:val="ROMANOS"/>
        <w:spacing w:after="0" w:line="240" w:lineRule="exact"/>
        <w:ind w:left="0" w:firstLine="0"/>
        <w:rPr>
          <w:rFonts w:ascii="Gotham Rounded Book" w:hAnsi="Gotham Rounded Book"/>
          <w:b/>
          <w:sz w:val="20"/>
          <w:szCs w:val="20"/>
        </w:rPr>
      </w:pPr>
      <w:r w:rsidRPr="004C75AF">
        <w:rPr>
          <w:rFonts w:ascii="Gotham Rounded Book" w:hAnsi="Gotham Rounded Book"/>
          <w:b/>
          <w:sz w:val="20"/>
          <w:szCs w:val="20"/>
        </w:rPr>
        <w:t>Proveedores por pagar a corto plazo</w:t>
      </w:r>
    </w:p>
    <w:tbl>
      <w:tblPr>
        <w:tblW w:w="7831" w:type="dxa"/>
        <w:tblCellMar>
          <w:left w:w="70" w:type="dxa"/>
          <w:right w:w="70" w:type="dxa"/>
        </w:tblCellMar>
        <w:tblLook w:val="04A0" w:firstRow="1" w:lastRow="0" w:firstColumn="1" w:lastColumn="0" w:noHBand="0" w:noVBand="1"/>
      </w:tblPr>
      <w:tblGrid>
        <w:gridCol w:w="6040"/>
        <w:gridCol w:w="1791"/>
      </w:tblGrid>
      <w:tr w:rsidR="004C75AF" w:rsidRPr="00D975A6" w14:paraId="6B4871C4" w14:textId="77777777" w:rsidTr="00D975A6">
        <w:trPr>
          <w:trHeight w:val="319"/>
        </w:trPr>
        <w:tc>
          <w:tcPr>
            <w:tcW w:w="6040" w:type="dxa"/>
            <w:tcBorders>
              <w:top w:val="nil"/>
              <w:left w:val="nil"/>
              <w:bottom w:val="nil"/>
              <w:right w:val="nil"/>
            </w:tcBorders>
            <w:shd w:val="clear" w:color="auto" w:fill="auto"/>
            <w:noWrap/>
            <w:vAlign w:val="bottom"/>
          </w:tcPr>
          <w:p w14:paraId="3BB776A5" w14:textId="0E24AC84" w:rsidR="004C75AF" w:rsidRPr="00D975A6" w:rsidRDefault="004C75AF" w:rsidP="004C75AF">
            <w:pPr>
              <w:pStyle w:val="ROMANOS"/>
              <w:spacing w:after="0" w:line="240" w:lineRule="exact"/>
              <w:ind w:left="0" w:firstLine="0"/>
              <w:rPr>
                <w:rFonts w:ascii="Gotham Rounded Book" w:hAnsi="Gotham Rounded Book"/>
                <w:sz w:val="20"/>
                <w:szCs w:val="20"/>
              </w:rPr>
            </w:pPr>
            <w:r w:rsidRPr="00D975A6">
              <w:rPr>
                <w:rFonts w:ascii="Gotham Rounded Book" w:hAnsi="Gotham Rounded Book"/>
                <w:sz w:val="20"/>
                <w:szCs w:val="20"/>
              </w:rPr>
              <w:t>Pemex Transformación Industrial</w:t>
            </w:r>
          </w:p>
        </w:tc>
        <w:tc>
          <w:tcPr>
            <w:tcW w:w="1791" w:type="dxa"/>
            <w:tcBorders>
              <w:top w:val="nil"/>
              <w:left w:val="nil"/>
              <w:right w:val="nil"/>
            </w:tcBorders>
            <w:shd w:val="clear" w:color="auto" w:fill="auto"/>
            <w:noWrap/>
            <w:vAlign w:val="bottom"/>
          </w:tcPr>
          <w:p w14:paraId="084F7502" w14:textId="12B42C70" w:rsidR="004C75AF" w:rsidRPr="00D975A6" w:rsidRDefault="00FF0C49" w:rsidP="00576E89">
            <w:pPr>
              <w:spacing w:after="0" w:line="240" w:lineRule="auto"/>
              <w:ind w:left="0" w:right="380" w:firstLine="0"/>
              <w:jc w:val="right"/>
              <w:rPr>
                <w:rFonts w:ascii="Gotham Rounded Book" w:hAnsi="Gotham Rounded Book"/>
                <w:sz w:val="20"/>
                <w:szCs w:val="20"/>
              </w:rPr>
            </w:pPr>
            <w:r>
              <w:rPr>
                <w:rFonts w:ascii="Gotham Rounded Book" w:hAnsi="Gotham Rounded Book"/>
                <w:sz w:val="20"/>
                <w:szCs w:val="20"/>
              </w:rPr>
              <w:t>422</w:t>
            </w:r>
          </w:p>
        </w:tc>
      </w:tr>
      <w:tr w:rsidR="00D975A6" w:rsidRPr="00D975A6" w14:paraId="43B97F8B" w14:textId="77777777" w:rsidTr="00D975A6">
        <w:trPr>
          <w:trHeight w:val="319"/>
        </w:trPr>
        <w:tc>
          <w:tcPr>
            <w:tcW w:w="6040" w:type="dxa"/>
            <w:tcBorders>
              <w:top w:val="nil"/>
              <w:left w:val="nil"/>
              <w:bottom w:val="nil"/>
              <w:right w:val="nil"/>
            </w:tcBorders>
            <w:shd w:val="clear" w:color="auto" w:fill="auto"/>
            <w:noWrap/>
            <w:vAlign w:val="bottom"/>
          </w:tcPr>
          <w:p w14:paraId="16493769" w14:textId="77777777" w:rsidR="00D975A6" w:rsidRPr="00D975A6" w:rsidRDefault="00D975A6" w:rsidP="004C75AF">
            <w:pPr>
              <w:pStyle w:val="ROMANOS"/>
              <w:spacing w:after="0" w:line="240" w:lineRule="exact"/>
              <w:ind w:left="0" w:firstLine="0"/>
              <w:rPr>
                <w:rFonts w:ascii="Gotham Rounded Book" w:hAnsi="Gotham Rounded Book"/>
                <w:sz w:val="20"/>
                <w:szCs w:val="20"/>
              </w:rPr>
            </w:pPr>
          </w:p>
        </w:tc>
        <w:tc>
          <w:tcPr>
            <w:tcW w:w="1791" w:type="dxa"/>
            <w:tcBorders>
              <w:top w:val="double" w:sz="4" w:space="0" w:color="auto"/>
              <w:left w:val="nil"/>
              <w:bottom w:val="double" w:sz="4" w:space="0" w:color="auto"/>
              <w:right w:val="nil"/>
            </w:tcBorders>
            <w:shd w:val="clear" w:color="auto" w:fill="auto"/>
            <w:noWrap/>
            <w:vAlign w:val="bottom"/>
          </w:tcPr>
          <w:p w14:paraId="11DF6F32" w14:textId="1B7C2D6B" w:rsidR="00D975A6" w:rsidRPr="00D975A6" w:rsidRDefault="00D975A6" w:rsidP="00576E89">
            <w:pPr>
              <w:spacing w:after="0" w:line="240" w:lineRule="auto"/>
              <w:ind w:left="0" w:right="380" w:firstLine="0"/>
              <w:jc w:val="right"/>
              <w:rPr>
                <w:rFonts w:ascii="Gotham Rounded Book" w:hAnsi="Gotham Rounded Book"/>
                <w:b/>
                <w:bCs/>
                <w:sz w:val="20"/>
                <w:szCs w:val="20"/>
              </w:rPr>
            </w:pPr>
            <w:r w:rsidRPr="00D975A6">
              <w:rPr>
                <w:rFonts w:ascii="Gotham Rounded Book" w:hAnsi="Gotham Rounded Book"/>
                <w:b/>
                <w:bCs/>
                <w:sz w:val="20"/>
                <w:szCs w:val="20"/>
              </w:rPr>
              <w:t>$</w:t>
            </w:r>
            <w:r w:rsidR="00FF0C49">
              <w:rPr>
                <w:rFonts w:ascii="Gotham Rounded Book" w:hAnsi="Gotham Rounded Book"/>
                <w:b/>
                <w:bCs/>
                <w:sz w:val="20"/>
                <w:szCs w:val="20"/>
              </w:rPr>
              <w:t>422</w:t>
            </w:r>
          </w:p>
        </w:tc>
      </w:tr>
    </w:tbl>
    <w:p w14:paraId="089AF50C" w14:textId="77777777" w:rsidR="004C75AF" w:rsidRDefault="004C75AF" w:rsidP="00006836">
      <w:pPr>
        <w:pStyle w:val="ROMANOS"/>
        <w:spacing w:after="0" w:line="240" w:lineRule="exact"/>
        <w:ind w:left="0" w:firstLine="0"/>
        <w:rPr>
          <w:rFonts w:ascii="Gotham Rounded Book" w:hAnsi="Gotham Rounded Book"/>
          <w:sz w:val="22"/>
          <w:szCs w:val="22"/>
        </w:rPr>
      </w:pPr>
    </w:p>
    <w:p w14:paraId="77FE8795" w14:textId="77777777" w:rsidR="009B1EFA" w:rsidRDefault="009B1EFA" w:rsidP="00006836">
      <w:pPr>
        <w:pStyle w:val="ROMANOS"/>
        <w:spacing w:after="0" w:line="240" w:lineRule="exact"/>
        <w:ind w:left="0" w:firstLine="0"/>
        <w:rPr>
          <w:rFonts w:ascii="Gotham Rounded Book" w:hAnsi="Gotham Rounded Book"/>
          <w:sz w:val="22"/>
          <w:szCs w:val="22"/>
        </w:rPr>
      </w:pPr>
    </w:p>
    <w:tbl>
      <w:tblPr>
        <w:tblW w:w="7831" w:type="dxa"/>
        <w:tblCellMar>
          <w:left w:w="70" w:type="dxa"/>
          <w:right w:w="70" w:type="dxa"/>
        </w:tblCellMar>
        <w:tblLook w:val="04A0" w:firstRow="1" w:lastRow="0" w:firstColumn="1" w:lastColumn="0" w:noHBand="0" w:noVBand="1"/>
      </w:tblPr>
      <w:tblGrid>
        <w:gridCol w:w="5529"/>
        <w:gridCol w:w="425"/>
        <w:gridCol w:w="86"/>
        <w:gridCol w:w="1331"/>
        <w:gridCol w:w="77"/>
        <w:gridCol w:w="284"/>
        <w:gridCol w:w="99"/>
      </w:tblGrid>
      <w:tr w:rsidR="00C95A40" w:rsidRPr="00E20CDA" w14:paraId="5355DCBC" w14:textId="77777777" w:rsidTr="006E0363">
        <w:trPr>
          <w:trHeight w:val="255"/>
        </w:trPr>
        <w:tc>
          <w:tcPr>
            <w:tcW w:w="6040" w:type="dxa"/>
            <w:gridSpan w:val="3"/>
            <w:tcBorders>
              <w:top w:val="nil"/>
              <w:left w:val="nil"/>
              <w:bottom w:val="nil"/>
              <w:right w:val="nil"/>
            </w:tcBorders>
            <w:shd w:val="clear" w:color="auto" w:fill="auto"/>
            <w:noWrap/>
            <w:vAlign w:val="bottom"/>
          </w:tcPr>
          <w:p w14:paraId="7FB266DA" w14:textId="0730AD6A" w:rsidR="00C95A40" w:rsidRDefault="00415442" w:rsidP="00576DB2">
            <w:pPr>
              <w:spacing w:after="0" w:line="240" w:lineRule="auto"/>
              <w:ind w:left="0" w:firstLine="0"/>
              <w:jc w:val="left"/>
              <w:rPr>
                <w:rFonts w:ascii="Gotham Rounded Book" w:hAnsi="Gotham Rounded Book"/>
                <w:sz w:val="20"/>
                <w:szCs w:val="20"/>
              </w:rPr>
            </w:pPr>
            <w:r w:rsidRPr="00BB18D8">
              <w:rPr>
                <w:rFonts w:ascii="Gotham Rounded Book" w:hAnsi="Gotham Rounded Book"/>
                <w:b/>
                <w:sz w:val="20"/>
                <w:szCs w:val="20"/>
              </w:rPr>
              <w:t>Retenciones y contribuciones por pagar a corto plazo</w:t>
            </w:r>
          </w:p>
        </w:tc>
        <w:tc>
          <w:tcPr>
            <w:tcW w:w="1791" w:type="dxa"/>
            <w:gridSpan w:val="4"/>
            <w:tcBorders>
              <w:top w:val="nil"/>
              <w:left w:val="nil"/>
              <w:bottom w:val="nil"/>
              <w:right w:val="nil"/>
            </w:tcBorders>
            <w:shd w:val="clear" w:color="auto" w:fill="auto"/>
            <w:noWrap/>
            <w:vAlign w:val="bottom"/>
          </w:tcPr>
          <w:p w14:paraId="7A20B1E7" w14:textId="77777777" w:rsidR="00C95A40" w:rsidRPr="00E20CDA" w:rsidRDefault="00C95A40" w:rsidP="00C95A40">
            <w:pPr>
              <w:spacing w:after="0" w:line="240" w:lineRule="auto"/>
              <w:ind w:left="0" w:right="380" w:firstLine="0"/>
              <w:jc w:val="right"/>
              <w:rPr>
                <w:rFonts w:ascii="Gotham Rounded Book" w:hAnsi="Gotham Rounded Book"/>
                <w:sz w:val="20"/>
                <w:szCs w:val="20"/>
              </w:rPr>
            </w:pPr>
          </w:p>
        </w:tc>
      </w:tr>
      <w:tr w:rsidR="002D581E" w:rsidRPr="00E20CDA" w14:paraId="4C58312A" w14:textId="77777777" w:rsidTr="006E0363">
        <w:trPr>
          <w:trHeight w:val="319"/>
        </w:trPr>
        <w:tc>
          <w:tcPr>
            <w:tcW w:w="6040" w:type="dxa"/>
            <w:gridSpan w:val="3"/>
            <w:tcBorders>
              <w:top w:val="nil"/>
              <w:left w:val="nil"/>
              <w:bottom w:val="nil"/>
              <w:right w:val="nil"/>
            </w:tcBorders>
            <w:shd w:val="clear" w:color="auto" w:fill="auto"/>
            <w:noWrap/>
            <w:vAlign w:val="bottom"/>
          </w:tcPr>
          <w:p w14:paraId="0684D997" w14:textId="63DF31B7" w:rsidR="002D581E" w:rsidRPr="00E20CDA" w:rsidRDefault="00576DB2" w:rsidP="00576DB2">
            <w:pPr>
              <w:spacing w:after="0" w:line="240" w:lineRule="auto"/>
              <w:ind w:left="0" w:firstLine="0"/>
              <w:jc w:val="left"/>
              <w:rPr>
                <w:rFonts w:ascii="Gotham Rounded Book" w:hAnsi="Gotham Rounded Book"/>
                <w:sz w:val="20"/>
                <w:szCs w:val="20"/>
              </w:rPr>
            </w:pPr>
            <w:r>
              <w:rPr>
                <w:rFonts w:ascii="Gotham Rounded Book" w:hAnsi="Gotham Rounded Book"/>
                <w:sz w:val="20"/>
                <w:szCs w:val="20"/>
              </w:rPr>
              <w:t xml:space="preserve">ISR </w:t>
            </w:r>
          </w:p>
        </w:tc>
        <w:tc>
          <w:tcPr>
            <w:tcW w:w="1791" w:type="dxa"/>
            <w:gridSpan w:val="4"/>
            <w:tcBorders>
              <w:top w:val="nil"/>
              <w:left w:val="nil"/>
              <w:bottom w:val="nil"/>
              <w:right w:val="nil"/>
            </w:tcBorders>
            <w:shd w:val="clear" w:color="auto" w:fill="auto"/>
            <w:noWrap/>
            <w:vAlign w:val="bottom"/>
          </w:tcPr>
          <w:p w14:paraId="319C182D" w14:textId="61C3BCF6" w:rsidR="002D581E" w:rsidRPr="00E20CDA" w:rsidRDefault="002D581E" w:rsidP="00C95A40">
            <w:pPr>
              <w:spacing w:after="0" w:line="240" w:lineRule="auto"/>
              <w:ind w:left="0" w:right="380" w:firstLine="0"/>
              <w:jc w:val="right"/>
              <w:rPr>
                <w:rFonts w:ascii="Gotham Rounded Book" w:hAnsi="Gotham Rounded Book"/>
                <w:sz w:val="20"/>
                <w:szCs w:val="20"/>
              </w:rPr>
            </w:pPr>
          </w:p>
        </w:tc>
      </w:tr>
      <w:tr w:rsidR="002D581E" w:rsidRPr="00E20CDA" w14:paraId="6F87A810" w14:textId="77777777" w:rsidTr="006E0363">
        <w:trPr>
          <w:gridAfter w:val="1"/>
          <w:wAfter w:w="99" w:type="dxa"/>
          <w:trHeight w:val="255"/>
        </w:trPr>
        <w:tc>
          <w:tcPr>
            <w:tcW w:w="5529" w:type="dxa"/>
            <w:tcBorders>
              <w:top w:val="nil"/>
              <w:left w:val="nil"/>
              <w:bottom w:val="nil"/>
              <w:right w:val="nil"/>
            </w:tcBorders>
            <w:shd w:val="clear" w:color="auto" w:fill="auto"/>
            <w:noWrap/>
            <w:vAlign w:val="bottom"/>
          </w:tcPr>
          <w:p w14:paraId="54B298AB" w14:textId="4C864DE6" w:rsidR="002D581E" w:rsidRPr="00E20CDA" w:rsidRDefault="00576DB2" w:rsidP="00584F90">
            <w:pPr>
              <w:tabs>
                <w:tab w:val="left" w:pos="639"/>
              </w:tabs>
              <w:spacing w:after="0" w:line="240" w:lineRule="auto"/>
              <w:ind w:left="497" w:firstLine="0"/>
              <w:rPr>
                <w:rFonts w:ascii="Gotham Rounded Book" w:hAnsi="Gotham Rounded Book"/>
                <w:sz w:val="20"/>
                <w:szCs w:val="20"/>
              </w:rPr>
            </w:pPr>
            <w:r>
              <w:rPr>
                <w:rFonts w:ascii="Gotham Rounded Book" w:hAnsi="Gotham Rounded Book"/>
                <w:sz w:val="20"/>
                <w:szCs w:val="20"/>
              </w:rPr>
              <w:t>Sueldos y salarios</w:t>
            </w:r>
          </w:p>
        </w:tc>
        <w:tc>
          <w:tcPr>
            <w:tcW w:w="2203" w:type="dxa"/>
            <w:gridSpan w:val="5"/>
            <w:tcBorders>
              <w:top w:val="nil"/>
              <w:left w:val="nil"/>
              <w:bottom w:val="nil"/>
              <w:right w:val="nil"/>
            </w:tcBorders>
            <w:shd w:val="clear" w:color="auto" w:fill="auto"/>
            <w:noWrap/>
            <w:vAlign w:val="bottom"/>
          </w:tcPr>
          <w:p w14:paraId="6297AAFD" w14:textId="1AD0AC28" w:rsidR="002D581E" w:rsidRPr="00E20CDA" w:rsidRDefault="00254199" w:rsidP="00020B71">
            <w:pPr>
              <w:spacing w:after="0" w:line="240" w:lineRule="auto"/>
              <w:ind w:left="0" w:right="282" w:firstLine="0"/>
              <w:jc w:val="right"/>
              <w:rPr>
                <w:rFonts w:ascii="Gotham Rounded Book" w:hAnsi="Gotham Rounded Book"/>
                <w:sz w:val="20"/>
                <w:szCs w:val="20"/>
              </w:rPr>
            </w:pPr>
            <w:r w:rsidRPr="00254199">
              <w:rPr>
                <w:rFonts w:ascii="Gotham Rounded Book" w:hAnsi="Gotham Rounded Book"/>
                <w:sz w:val="20"/>
                <w:szCs w:val="20"/>
              </w:rPr>
              <w:t>1,649,059</w:t>
            </w:r>
          </w:p>
        </w:tc>
      </w:tr>
      <w:tr w:rsidR="006E0363" w:rsidRPr="007F4D69" w14:paraId="2593F645"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0D2B975F" w14:textId="27AF182F" w:rsidR="006E0363" w:rsidRPr="007F4D69" w:rsidRDefault="006E0363" w:rsidP="006E0363">
            <w:pPr>
              <w:spacing w:after="0" w:line="240" w:lineRule="auto"/>
              <w:ind w:left="497" w:firstLine="0"/>
              <w:rPr>
                <w:rFonts w:ascii="Gotham Rounded Book" w:hAnsi="Gotham Rounded Book"/>
                <w:sz w:val="20"/>
                <w:szCs w:val="20"/>
              </w:rPr>
            </w:pPr>
            <w:r>
              <w:rPr>
                <w:rFonts w:ascii="Gotham Rounded Book" w:hAnsi="Gotham Rounded Book"/>
                <w:sz w:val="20"/>
                <w:szCs w:val="20"/>
              </w:rPr>
              <w:t>Arrendamiento</w:t>
            </w:r>
          </w:p>
        </w:tc>
        <w:tc>
          <w:tcPr>
            <w:tcW w:w="1494" w:type="dxa"/>
            <w:gridSpan w:val="3"/>
            <w:tcBorders>
              <w:left w:val="nil"/>
              <w:right w:val="nil"/>
            </w:tcBorders>
            <w:shd w:val="clear" w:color="auto" w:fill="auto"/>
            <w:noWrap/>
            <w:vAlign w:val="bottom"/>
          </w:tcPr>
          <w:p w14:paraId="5C5AE1C4" w14:textId="235B296D" w:rsidR="006E0363" w:rsidRDefault="00925723" w:rsidP="00020B71">
            <w:pPr>
              <w:spacing w:after="0" w:line="240" w:lineRule="auto"/>
              <w:ind w:left="0" w:firstLine="0"/>
              <w:jc w:val="right"/>
              <w:rPr>
                <w:rFonts w:ascii="Gotham Rounded Book" w:hAnsi="Gotham Rounded Book"/>
                <w:sz w:val="20"/>
                <w:szCs w:val="20"/>
              </w:rPr>
            </w:pPr>
            <w:r w:rsidRPr="00925723">
              <w:rPr>
                <w:rFonts w:ascii="Gotham Rounded Book" w:hAnsi="Gotham Rounded Book"/>
                <w:sz w:val="20"/>
                <w:szCs w:val="20"/>
              </w:rPr>
              <w:t>4,40</w:t>
            </w:r>
            <w:r w:rsidR="00F57FBB">
              <w:rPr>
                <w:rFonts w:ascii="Gotham Rounded Book" w:hAnsi="Gotham Rounded Book"/>
                <w:sz w:val="20"/>
                <w:szCs w:val="20"/>
              </w:rPr>
              <w:t>7</w:t>
            </w:r>
          </w:p>
        </w:tc>
      </w:tr>
      <w:tr w:rsidR="00421273" w:rsidRPr="007F4D69" w14:paraId="143C133E"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324B091D" w14:textId="29E9D6B4" w:rsidR="00421273" w:rsidRPr="007F4D69" w:rsidRDefault="00421273" w:rsidP="00421273">
            <w:pPr>
              <w:spacing w:after="0" w:line="240" w:lineRule="auto"/>
              <w:ind w:left="567" w:firstLine="0"/>
              <w:rPr>
                <w:rFonts w:ascii="Gotham Rounded Book" w:hAnsi="Gotham Rounded Book"/>
                <w:sz w:val="20"/>
                <w:szCs w:val="20"/>
              </w:rPr>
            </w:pPr>
            <w:r>
              <w:rPr>
                <w:rFonts w:ascii="Gotham Rounded Book" w:hAnsi="Gotham Rounded Book"/>
                <w:sz w:val="20"/>
                <w:szCs w:val="20"/>
              </w:rPr>
              <w:t>Honorarios profesionales</w:t>
            </w:r>
          </w:p>
        </w:tc>
        <w:tc>
          <w:tcPr>
            <w:tcW w:w="1494" w:type="dxa"/>
            <w:gridSpan w:val="3"/>
            <w:tcBorders>
              <w:left w:val="nil"/>
              <w:right w:val="nil"/>
            </w:tcBorders>
            <w:shd w:val="clear" w:color="auto" w:fill="auto"/>
            <w:noWrap/>
            <w:vAlign w:val="bottom"/>
          </w:tcPr>
          <w:p w14:paraId="03A962B3" w14:textId="209BF9F3" w:rsidR="00421273" w:rsidRDefault="00254199" w:rsidP="00D60E05">
            <w:pPr>
              <w:spacing w:after="0" w:line="240" w:lineRule="auto"/>
              <w:ind w:left="0" w:firstLine="0"/>
              <w:jc w:val="right"/>
              <w:rPr>
                <w:rFonts w:ascii="Gotham Rounded Book" w:hAnsi="Gotham Rounded Book"/>
                <w:sz w:val="20"/>
                <w:szCs w:val="20"/>
              </w:rPr>
            </w:pPr>
            <w:r w:rsidRPr="00254199">
              <w:rPr>
                <w:rFonts w:ascii="Gotham Rounded Book" w:hAnsi="Gotham Rounded Book"/>
                <w:sz w:val="20"/>
                <w:szCs w:val="20"/>
              </w:rPr>
              <w:t>5,867</w:t>
            </w:r>
          </w:p>
        </w:tc>
      </w:tr>
      <w:tr w:rsidR="00D15155" w:rsidRPr="007F4D69" w14:paraId="4AD9DBF5"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4F6E31D0" w14:textId="22D82FF4" w:rsidR="00D15155" w:rsidRPr="007F4D69" w:rsidRDefault="00D15155" w:rsidP="00584F90">
            <w:pPr>
              <w:spacing w:after="0" w:line="240" w:lineRule="auto"/>
              <w:ind w:left="72" w:firstLine="0"/>
              <w:rPr>
                <w:rFonts w:ascii="Gotham Rounded Book" w:hAnsi="Gotham Rounded Book"/>
                <w:sz w:val="20"/>
                <w:szCs w:val="20"/>
              </w:rPr>
            </w:pPr>
            <w:r>
              <w:rPr>
                <w:rFonts w:ascii="Gotham Rounded Book" w:hAnsi="Gotham Rounded Book"/>
                <w:sz w:val="20"/>
                <w:szCs w:val="20"/>
              </w:rPr>
              <w:t>IVA</w:t>
            </w:r>
          </w:p>
        </w:tc>
        <w:tc>
          <w:tcPr>
            <w:tcW w:w="1494" w:type="dxa"/>
            <w:gridSpan w:val="3"/>
            <w:tcBorders>
              <w:left w:val="nil"/>
              <w:right w:val="nil"/>
            </w:tcBorders>
            <w:shd w:val="clear" w:color="auto" w:fill="auto"/>
            <w:noWrap/>
            <w:vAlign w:val="bottom"/>
          </w:tcPr>
          <w:p w14:paraId="5179DB2B" w14:textId="4A2FA259" w:rsidR="00D15155" w:rsidRDefault="00254199" w:rsidP="00020B71">
            <w:pPr>
              <w:spacing w:after="0" w:line="240" w:lineRule="auto"/>
              <w:ind w:left="0" w:right="74" w:firstLine="0"/>
              <w:jc w:val="right"/>
              <w:rPr>
                <w:rFonts w:ascii="Gotham Rounded Book" w:hAnsi="Gotham Rounded Book"/>
                <w:sz w:val="20"/>
                <w:szCs w:val="20"/>
              </w:rPr>
            </w:pPr>
            <w:r w:rsidRPr="00254199">
              <w:rPr>
                <w:rFonts w:ascii="Gotham Rounded Book" w:hAnsi="Gotham Rounded Book"/>
                <w:sz w:val="20"/>
                <w:szCs w:val="20"/>
              </w:rPr>
              <w:t>18,523</w:t>
            </w:r>
          </w:p>
        </w:tc>
      </w:tr>
      <w:tr w:rsidR="00343239" w:rsidRPr="007F4D69" w14:paraId="58E670D1"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42157FB2" w14:textId="4B83B2D1" w:rsidR="00343239" w:rsidRPr="007F4D69" w:rsidRDefault="007F4D69" w:rsidP="00584F90">
            <w:pPr>
              <w:spacing w:after="0" w:line="240" w:lineRule="auto"/>
              <w:ind w:left="72" w:firstLine="0"/>
              <w:rPr>
                <w:rFonts w:ascii="Gotham Rounded Book" w:hAnsi="Gotham Rounded Book"/>
                <w:sz w:val="20"/>
                <w:szCs w:val="20"/>
              </w:rPr>
            </w:pPr>
            <w:r w:rsidRPr="007F4D69">
              <w:rPr>
                <w:rFonts w:ascii="Gotham Rounded Book" w:hAnsi="Gotham Rounded Book"/>
                <w:sz w:val="20"/>
                <w:szCs w:val="20"/>
              </w:rPr>
              <w:t>FOVISSSTE</w:t>
            </w:r>
          </w:p>
        </w:tc>
        <w:tc>
          <w:tcPr>
            <w:tcW w:w="1494" w:type="dxa"/>
            <w:gridSpan w:val="3"/>
            <w:tcBorders>
              <w:left w:val="nil"/>
              <w:right w:val="nil"/>
            </w:tcBorders>
            <w:shd w:val="clear" w:color="auto" w:fill="auto"/>
            <w:noWrap/>
            <w:vAlign w:val="bottom"/>
          </w:tcPr>
          <w:p w14:paraId="4DD0A8BE" w14:textId="0E783E1A" w:rsidR="00343239" w:rsidRPr="007F4D69" w:rsidRDefault="008258B7" w:rsidP="00020B71">
            <w:pPr>
              <w:spacing w:after="0" w:line="240" w:lineRule="auto"/>
              <w:ind w:left="0" w:right="74" w:firstLine="0"/>
              <w:jc w:val="right"/>
              <w:rPr>
                <w:rFonts w:ascii="Gotham Rounded Book" w:hAnsi="Gotham Rounded Book"/>
                <w:sz w:val="20"/>
                <w:szCs w:val="20"/>
              </w:rPr>
            </w:pPr>
            <w:r>
              <w:rPr>
                <w:rFonts w:ascii="Gotham Rounded Book" w:hAnsi="Gotham Rounded Book"/>
                <w:sz w:val="20"/>
                <w:szCs w:val="20"/>
              </w:rPr>
              <w:t>0</w:t>
            </w:r>
          </w:p>
        </w:tc>
      </w:tr>
      <w:tr w:rsidR="00343239" w:rsidRPr="007F4D69" w14:paraId="10287555"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1B82DC11" w14:textId="7AF9EF4D" w:rsidR="00343239" w:rsidRPr="007F4D69" w:rsidRDefault="007F4D69" w:rsidP="00584F90">
            <w:pPr>
              <w:spacing w:after="0" w:line="240" w:lineRule="auto"/>
              <w:ind w:left="72" w:firstLine="0"/>
              <w:rPr>
                <w:rFonts w:ascii="Gotham Rounded Book" w:hAnsi="Gotham Rounded Book"/>
                <w:sz w:val="20"/>
                <w:szCs w:val="20"/>
              </w:rPr>
            </w:pPr>
            <w:r w:rsidRPr="007F4D69">
              <w:rPr>
                <w:rFonts w:ascii="Gotham Rounded Book" w:hAnsi="Gotham Rounded Book"/>
                <w:sz w:val="20"/>
                <w:szCs w:val="20"/>
              </w:rPr>
              <w:t>Préstamos a corto plazo</w:t>
            </w:r>
          </w:p>
        </w:tc>
        <w:tc>
          <w:tcPr>
            <w:tcW w:w="1494" w:type="dxa"/>
            <w:gridSpan w:val="3"/>
            <w:tcBorders>
              <w:left w:val="nil"/>
              <w:right w:val="nil"/>
            </w:tcBorders>
            <w:shd w:val="clear" w:color="auto" w:fill="auto"/>
            <w:noWrap/>
            <w:vAlign w:val="bottom"/>
          </w:tcPr>
          <w:p w14:paraId="06413F5D" w14:textId="49D3C278" w:rsidR="00343239" w:rsidRPr="007F4D69" w:rsidRDefault="008258B7" w:rsidP="00020B71">
            <w:pPr>
              <w:spacing w:after="0" w:line="240" w:lineRule="auto"/>
              <w:ind w:left="0" w:right="74" w:firstLine="0"/>
              <w:jc w:val="right"/>
              <w:rPr>
                <w:rFonts w:ascii="Gotham Rounded Book" w:hAnsi="Gotham Rounded Book"/>
                <w:sz w:val="20"/>
                <w:szCs w:val="20"/>
              </w:rPr>
            </w:pPr>
            <w:r>
              <w:rPr>
                <w:rFonts w:ascii="Gotham Rounded Book" w:hAnsi="Gotham Rounded Book"/>
                <w:sz w:val="20"/>
                <w:szCs w:val="20"/>
              </w:rPr>
              <w:t>0</w:t>
            </w:r>
          </w:p>
        </w:tc>
      </w:tr>
      <w:tr w:rsidR="00343239" w:rsidRPr="007F4D69" w14:paraId="33B66529"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7B29E73C" w14:textId="1955557E" w:rsidR="00343239" w:rsidRPr="007F4D69" w:rsidRDefault="007F4D69" w:rsidP="00584F90">
            <w:pPr>
              <w:spacing w:after="0" w:line="240" w:lineRule="auto"/>
              <w:ind w:left="72" w:firstLine="0"/>
              <w:rPr>
                <w:rFonts w:ascii="Gotham Rounded Book" w:hAnsi="Gotham Rounded Book"/>
                <w:sz w:val="20"/>
                <w:szCs w:val="20"/>
              </w:rPr>
            </w:pPr>
            <w:r w:rsidRPr="007F4D69">
              <w:rPr>
                <w:rFonts w:ascii="Gotham Rounded Book" w:hAnsi="Gotham Rounded Book"/>
                <w:sz w:val="20"/>
                <w:szCs w:val="20"/>
              </w:rPr>
              <w:t>Seguro de daños FOVISSSTE</w:t>
            </w:r>
          </w:p>
        </w:tc>
        <w:tc>
          <w:tcPr>
            <w:tcW w:w="1494" w:type="dxa"/>
            <w:gridSpan w:val="3"/>
            <w:tcBorders>
              <w:left w:val="nil"/>
              <w:right w:val="nil"/>
            </w:tcBorders>
            <w:shd w:val="clear" w:color="auto" w:fill="auto"/>
            <w:noWrap/>
            <w:vAlign w:val="bottom"/>
          </w:tcPr>
          <w:p w14:paraId="1198F331" w14:textId="137D91BC" w:rsidR="00343239" w:rsidRPr="007F4D69" w:rsidRDefault="008258B7" w:rsidP="00020B71">
            <w:pPr>
              <w:spacing w:after="0" w:line="240" w:lineRule="auto"/>
              <w:ind w:left="0" w:right="74" w:firstLine="0"/>
              <w:jc w:val="right"/>
              <w:rPr>
                <w:rFonts w:ascii="Gotham Rounded Book" w:hAnsi="Gotham Rounded Book"/>
                <w:sz w:val="20"/>
                <w:szCs w:val="20"/>
              </w:rPr>
            </w:pPr>
            <w:r>
              <w:rPr>
                <w:rFonts w:ascii="Gotham Rounded Book" w:hAnsi="Gotham Rounded Book"/>
                <w:sz w:val="20"/>
                <w:szCs w:val="20"/>
              </w:rPr>
              <w:t>0</w:t>
            </w:r>
          </w:p>
        </w:tc>
      </w:tr>
      <w:tr w:rsidR="00343239" w:rsidRPr="007F4D69" w14:paraId="2CA84229"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77539EDF" w14:textId="647C7F14" w:rsidR="00343239" w:rsidRPr="00E20CDA" w:rsidRDefault="007F4D69" w:rsidP="00584F90">
            <w:pPr>
              <w:spacing w:after="0" w:line="240" w:lineRule="auto"/>
              <w:ind w:left="72" w:firstLine="0"/>
              <w:rPr>
                <w:rFonts w:ascii="Arial" w:eastAsia="Times New Roman" w:hAnsi="Arial" w:cs="Arial"/>
                <w:sz w:val="20"/>
                <w:szCs w:val="20"/>
                <w:lang w:eastAsia="es-MX"/>
              </w:rPr>
            </w:pPr>
            <w:r>
              <w:rPr>
                <w:rFonts w:ascii="Arial" w:eastAsia="Times New Roman" w:hAnsi="Arial" w:cs="Arial"/>
                <w:sz w:val="20"/>
                <w:szCs w:val="20"/>
                <w:lang w:eastAsia="es-MX"/>
              </w:rPr>
              <w:t>SAR</w:t>
            </w:r>
          </w:p>
        </w:tc>
        <w:tc>
          <w:tcPr>
            <w:tcW w:w="1494" w:type="dxa"/>
            <w:gridSpan w:val="3"/>
            <w:tcBorders>
              <w:left w:val="nil"/>
              <w:right w:val="nil"/>
            </w:tcBorders>
            <w:shd w:val="clear" w:color="auto" w:fill="auto"/>
            <w:noWrap/>
            <w:vAlign w:val="bottom"/>
          </w:tcPr>
          <w:p w14:paraId="5E02CE11" w14:textId="40D58C2C" w:rsidR="00343239" w:rsidRPr="007F4D69" w:rsidRDefault="00254199" w:rsidP="00020B71">
            <w:pPr>
              <w:spacing w:after="0" w:line="240" w:lineRule="auto"/>
              <w:ind w:left="0" w:right="74" w:firstLine="0"/>
              <w:jc w:val="right"/>
              <w:rPr>
                <w:rFonts w:ascii="Gotham Rounded Book" w:hAnsi="Gotham Rounded Book"/>
                <w:sz w:val="20"/>
                <w:szCs w:val="20"/>
              </w:rPr>
            </w:pPr>
            <w:r w:rsidRPr="00254199">
              <w:rPr>
                <w:rFonts w:ascii="Gotham Rounded Book" w:hAnsi="Gotham Rounded Book"/>
                <w:sz w:val="20"/>
                <w:szCs w:val="20"/>
              </w:rPr>
              <w:t>120,021</w:t>
            </w:r>
          </w:p>
        </w:tc>
      </w:tr>
      <w:tr w:rsidR="00343239" w:rsidRPr="007F4D69" w14:paraId="5A17384E"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4DFEEC85" w14:textId="0F0FB23A" w:rsidR="00343239" w:rsidRPr="00E20CDA" w:rsidRDefault="007F4D69" w:rsidP="00584F90">
            <w:pPr>
              <w:spacing w:after="0" w:line="240" w:lineRule="auto"/>
              <w:ind w:left="72" w:firstLine="0"/>
              <w:rPr>
                <w:rFonts w:ascii="Arial" w:eastAsia="Times New Roman" w:hAnsi="Arial" w:cs="Arial"/>
                <w:sz w:val="20"/>
                <w:szCs w:val="20"/>
                <w:lang w:eastAsia="es-MX"/>
              </w:rPr>
            </w:pPr>
            <w:r>
              <w:rPr>
                <w:rFonts w:ascii="Arial" w:eastAsia="Times New Roman" w:hAnsi="Arial" w:cs="Arial"/>
                <w:sz w:val="20"/>
                <w:szCs w:val="20"/>
                <w:lang w:eastAsia="es-MX"/>
              </w:rPr>
              <w:t>C</w:t>
            </w:r>
            <w:r w:rsidRPr="007F4D69">
              <w:rPr>
                <w:rFonts w:ascii="Arial" w:eastAsia="Times New Roman" w:hAnsi="Arial" w:cs="Arial"/>
                <w:sz w:val="20"/>
                <w:szCs w:val="20"/>
                <w:lang w:eastAsia="es-MX"/>
              </w:rPr>
              <w:t xml:space="preserve">uotas de seguridad social </w:t>
            </w:r>
            <w:r>
              <w:rPr>
                <w:rFonts w:ascii="Arial" w:eastAsia="Times New Roman" w:hAnsi="Arial" w:cs="Arial"/>
                <w:sz w:val="20"/>
                <w:szCs w:val="20"/>
                <w:lang w:eastAsia="es-MX"/>
              </w:rPr>
              <w:t>INFO</w:t>
            </w:r>
          </w:p>
        </w:tc>
        <w:tc>
          <w:tcPr>
            <w:tcW w:w="1494" w:type="dxa"/>
            <w:gridSpan w:val="3"/>
            <w:tcBorders>
              <w:left w:val="nil"/>
              <w:right w:val="nil"/>
            </w:tcBorders>
            <w:shd w:val="clear" w:color="auto" w:fill="auto"/>
            <w:noWrap/>
            <w:vAlign w:val="bottom"/>
          </w:tcPr>
          <w:p w14:paraId="47C48B0C" w14:textId="649E2DBB" w:rsidR="00343239" w:rsidRPr="007F4D69" w:rsidRDefault="008258B7" w:rsidP="00020B71">
            <w:pPr>
              <w:spacing w:after="0" w:line="240" w:lineRule="auto"/>
              <w:ind w:left="0" w:right="74" w:firstLine="0"/>
              <w:jc w:val="right"/>
              <w:rPr>
                <w:rFonts w:ascii="Gotham Rounded Book" w:hAnsi="Gotham Rounded Book"/>
                <w:sz w:val="20"/>
                <w:szCs w:val="20"/>
              </w:rPr>
            </w:pPr>
            <w:r>
              <w:rPr>
                <w:rFonts w:ascii="Gotham Rounded Book" w:hAnsi="Gotham Rounded Book"/>
                <w:sz w:val="20"/>
                <w:szCs w:val="20"/>
              </w:rPr>
              <w:t>0</w:t>
            </w:r>
          </w:p>
        </w:tc>
      </w:tr>
      <w:tr w:rsidR="007F4D69" w:rsidRPr="007F4D69" w14:paraId="4C7020AE"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05991033" w14:textId="6129D0A7" w:rsidR="007F4D69" w:rsidRPr="00E20CDA" w:rsidRDefault="007F4D69" w:rsidP="00584F90">
            <w:pPr>
              <w:spacing w:after="0" w:line="240" w:lineRule="auto"/>
              <w:ind w:left="72" w:firstLine="0"/>
              <w:rPr>
                <w:rFonts w:ascii="Arial" w:eastAsia="Times New Roman" w:hAnsi="Arial" w:cs="Arial"/>
                <w:sz w:val="20"/>
                <w:szCs w:val="20"/>
                <w:lang w:eastAsia="es-MX"/>
              </w:rPr>
            </w:pPr>
            <w:r>
              <w:rPr>
                <w:rFonts w:ascii="Arial" w:eastAsia="Times New Roman" w:hAnsi="Arial" w:cs="Arial"/>
                <w:sz w:val="20"/>
                <w:szCs w:val="20"/>
                <w:lang w:eastAsia="es-MX"/>
              </w:rPr>
              <w:t>3% Sobre Nóminas</w:t>
            </w:r>
          </w:p>
        </w:tc>
        <w:tc>
          <w:tcPr>
            <w:tcW w:w="1494" w:type="dxa"/>
            <w:gridSpan w:val="3"/>
            <w:tcBorders>
              <w:left w:val="nil"/>
              <w:right w:val="nil"/>
            </w:tcBorders>
            <w:shd w:val="clear" w:color="auto" w:fill="auto"/>
            <w:noWrap/>
            <w:vAlign w:val="bottom"/>
          </w:tcPr>
          <w:p w14:paraId="5C0F27A1" w14:textId="433419FB" w:rsidR="007F4D69" w:rsidRPr="007F4D69" w:rsidRDefault="00254199" w:rsidP="00020B71">
            <w:pPr>
              <w:spacing w:after="0" w:line="240" w:lineRule="auto"/>
              <w:ind w:left="0" w:right="74" w:firstLine="0"/>
              <w:jc w:val="right"/>
              <w:rPr>
                <w:rFonts w:ascii="Gotham Rounded Book" w:hAnsi="Gotham Rounded Book"/>
                <w:sz w:val="20"/>
                <w:szCs w:val="20"/>
              </w:rPr>
            </w:pPr>
            <w:r w:rsidRPr="00254199">
              <w:rPr>
                <w:rFonts w:ascii="Gotham Rounded Book" w:hAnsi="Gotham Rounded Book"/>
                <w:sz w:val="20"/>
                <w:szCs w:val="20"/>
              </w:rPr>
              <w:t>271,62</w:t>
            </w:r>
            <w:r>
              <w:rPr>
                <w:rFonts w:ascii="Gotham Rounded Book" w:hAnsi="Gotham Rounded Book"/>
                <w:sz w:val="20"/>
                <w:szCs w:val="20"/>
              </w:rPr>
              <w:t>1</w:t>
            </w:r>
          </w:p>
        </w:tc>
      </w:tr>
      <w:tr w:rsidR="007F4D69" w:rsidRPr="007F4D69" w14:paraId="234537A8"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40736B8C" w14:textId="52397B14" w:rsidR="007F4D69" w:rsidRPr="00CA643A" w:rsidRDefault="007F4D69" w:rsidP="00CA643A">
            <w:pPr>
              <w:spacing w:after="0" w:line="240" w:lineRule="auto"/>
              <w:ind w:left="0" w:right="74" w:firstLine="0"/>
              <w:jc w:val="left"/>
              <w:rPr>
                <w:rFonts w:ascii="Gotham Rounded Book" w:hAnsi="Gotham Rounded Book"/>
                <w:sz w:val="20"/>
                <w:szCs w:val="20"/>
              </w:rPr>
            </w:pPr>
            <w:r w:rsidRPr="00CA643A">
              <w:rPr>
                <w:rFonts w:ascii="Gotham Rounded Book" w:hAnsi="Gotham Rounded Book"/>
                <w:sz w:val="20"/>
                <w:szCs w:val="20"/>
              </w:rPr>
              <w:t>Fonacot</w:t>
            </w:r>
          </w:p>
        </w:tc>
        <w:tc>
          <w:tcPr>
            <w:tcW w:w="1494" w:type="dxa"/>
            <w:gridSpan w:val="3"/>
            <w:tcBorders>
              <w:left w:val="nil"/>
              <w:right w:val="nil"/>
            </w:tcBorders>
            <w:shd w:val="clear" w:color="auto" w:fill="auto"/>
            <w:noWrap/>
            <w:vAlign w:val="bottom"/>
          </w:tcPr>
          <w:p w14:paraId="26F1BF50" w14:textId="00743EC2" w:rsidR="007F4D69" w:rsidRPr="00CA643A" w:rsidRDefault="008258B7" w:rsidP="00020B71">
            <w:pPr>
              <w:spacing w:after="0" w:line="240" w:lineRule="auto"/>
              <w:ind w:left="0" w:right="74" w:firstLine="0"/>
              <w:jc w:val="right"/>
              <w:rPr>
                <w:rFonts w:ascii="Gotham Rounded Book" w:hAnsi="Gotham Rounded Book"/>
                <w:sz w:val="20"/>
                <w:szCs w:val="20"/>
              </w:rPr>
            </w:pPr>
            <w:r>
              <w:rPr>
                <w:rFonts w:ascii="Gotham Rounded Book" w:hAnsi="Gotham Rounded Book"/>
                <w:sz w:val="20"/>
                <w:szCs w:val="20"/>
              </w:rPr>
              <w:t>0</w:t>
            </w:r>
          </w:p>
        </w:tc>
      </w:tr>
      <w:tr w:rsidR="00584F90" w:rsidRPr="004E31C5" w14:paraId="4ADF176D" w14:textId="77777777" w:rsidTr="006E0363">
        <w:trPr>
          <w:gridAfter w:val="2"/>
          <w:wAfter w:w="383" w:type="dxa"/>
          <w:trHeight w:val="270"/>
        </w:trPr>
        <w:tc>
          <w:tcPr>
            <w:tcW w:w="5954" w:type="dxa"/>
            <w:gridSpan w:val="2"/>
            <w:tcBorders>
              <w:left w:val="nil"/>
              <w:bottom w:val="nil"/>
              <w:right w:val="nil"/>
            </w:tcBorders>
            <w:shd w:val="clear" w:color="auto" w:fill="auto"/>
            <w:noWrap/>
            <w:vAlign w:val="bottom"/>
          </w:tcPr>
          <w:p w14:paraId="2731385C" w14:textId="6B9295F9" w:rsidR="00584F90" w:rsidRPr="00E20CDA" w:rsidRDefault="00584F90" w:rsidP="00702E37">
            <w:pPr>
              <w:spacing w:after="0" w:line="240" w:lineRule="auto"/>
              <w:ind w:left="0" w:firstLine="0"/>
              <w:rPr>
                <w:rFonts w:ascii="Arial" w:eastAsia="Times New Roman" w:hAnsi="Arial" w:cs="Arial"/>
                <w:sz w:val="20"/>
                <w:szCs w:val="20"/>
                <w:lang w:eastAsia="es-MX"/>
              </w:rPr>
            </w:pPr>
            <w:r>
              <w:rPr>
                <w:rFonts w:ascii="Arial" w:eastAsia="Times New Roman" w:hAnsi="Arial" w:cs="Arial"/>
                <w:sz w:val="20"/>
                <w:szCs w:val="20"/>
                <w:lang w:eastAsia="es-MX"/>
              </w:rPr>
              <w:t>Ahorro solidario</w:t>
            </w:r>
          </w:p>
        </w:tc>
        <w:tc>
          <w:tcPr>
            <w:tcW w:w="1494" w:type="dxa"/>
            <w:gridSpan w:val="3"/>
            <w:tcBorders>
              <w:left w:val="nil"/>
              <w:bottom w:val="double" w:sz="6" w:space="0" w:color="auto"/>
              <w:right w:val="nil"/>
            </w:tcBorders>
            <w:shd w:val="clear" w:color="auto" w:fill="auto"/>
            <w:noWrap/>
            <w:vAlign w:val="bottom"/>
          </w:tcPr>
          <w:p w14:paraId="264BF412" w14:textId="41B895BB" w:rsidR="00584F90" w:rsidRPr="00584F90" w:rsidRDefault="00254199" w:rsidP="00020B71">
            <w:pPr>
              <w:spacing w:after="0" w:line="240" w:lineRule="auto"/>
              <w:ind w:left="0" w:right="74" w:firstLine="0"/>
              <w:jc w:val="right"/>
              <w:rPr>
                <w:rFonts w:ascii="Gotham Rounded Book" w:hAnsi="Gotham Rounded Book"/>
                <w:sz w:val="20"/>
                <w:szCs w:val="20"/>
              </w:rPr>
            </w:pPr>
            <w:r w:rsidRPr="00254199">
              <w:rPr>
                <w:rFonts w:ascii="Gotham Rounded Book" w:hAnsi="Gotham Rounded Book"/>
                <w:sz w:val="20"/>
                <w:szCs w:val="20"/>
              </w:rPr>
              <w:t>15,248</w:t>
            </w:r>
          </w:p>
        </w:tc>
      </w:tr>
      <w:tr w:rsidR="00BB76D0" w:rsidRPr="004E31C5" w14:paraId="5BA7B4C1" w14:textId="77777777" w:rsidTr="006E0363">
        <w:trPr>
          <w:gridAfter w:val="2"/>
          <w:wAfter w:w="383" w:type="dxa"/>
          <w:trHeight w:val="270"/>
        </w:trPr>
        <w:tc>
          <w:tcPr>
            <w:tcW w:w="5954" w:type="dxa"/>
            <w:gridSpan w:val="2"/>
            <w:tcBorders>
              <w:left w:val="nil"/>
              <w:bottom w:val="nil"/>
              <w:right w:val="nil"/>
            </w:tcBorders>
            <w:shd w:val="clear" w:color="auto" w:fill="auto"/>
            <w:noWrap/>
            <w:vAlign w:val="bottom"/>
            <w:hideMark/>
          </w:tcPr>
          <w:p w14:paraId="3ABFE432" w14:textId="77777777" w:rsidR="00BB76D0" w:rsidRPr="00E20CDA" w:rsidRDefault="00BB76D0" w:rsidP="00BB76D0">
            <w:pPr>
              <w:spacing w:after="0" w:line="240" w:lineRule="auto"/>
              <w:ind w:left="0" w:firstLine="0"/>
              <w:rPr>
                <w:rFonts w:ascii="Arial" w:eastAsia="Times New Roman" w:hAnsi="Arial" w:cs="Arial"/>
                <w:sz w:val="20"/>
                <w:szCs w:val="20"/>
                <w:lang w:eastAsia="es-MX"/>
              </w:rPr>
            </w:pPr>
          </w:p>
        </w:tc>
        <w:tc>
          <w:tcPr>
            <w:tcW w:w="1494" w:type="dxa"/>
            <w:gridSpan w:val="3"/>
            <w:tcBorders>
              <w:top w:val="single" w:sz="4" w:space="0" w:color="auto"/>
              <w:left w:val="nil"/>
              <w:bottom w:val="double" w:sz="6" w:space="0" w:color="auto"/>
              <w:right w:val="nil"/>
            </w:tcBorders>
            <w:shd w:val="clear" w:color="auto" w:fill="auto"/>
            <w:noWrap/>
            <w:vAlign w:val="bottom"/>
            <w:hideMark/>
          </w:tcPr>
          <w:p w14:paraId="6EA2190B" w14:textId="0694C0AE" w:rsidR="00BB76D0" w:rsidRPr="00E05A89" w:rsidRDefault="00BB76D0" w:rsidP="00503CAE">
            <w:pPr>
              <w:spacing w:after="0" w:line="240" w:lineRule="auto"/>
              <w:ind w:left="0" w:right="74" w:firstLine="0"/>
              <w:jc w:val="right"/>
              <w:rPr>
                <w:rFonts w:ascii="Gotham Rounded Book" w:hAnsi="Gotham Rounded Book"/>
                <w:b/>
                <w:sz w:val="20"/>
                <w:szCs w:val="20"/>
              </w:rPr>
            </w:pPr>
            <w:r w:rsidRPr="00E05A89">
              <w:rPr>
                <w:rFonts w:ascii="Gotham Rounded Book" w:hAnsi="Gotham Rounded Book"/>
                <w:b/>
                <w:sz w:val="20"/>
                <w:szCs w:val="20"/>
              </w:rPr>
              <w:t>$</w:t>
            </w:r>
            <w:r w:rsidR="00254199" w:rsidRPr="00254199">
              <w:rPr>
                <w:rFonts w:ascii="Gotham Rounded Book" w:hAnsi="Gotham Rounded Book"/>
                <w:b/>
                <w:sz w:val="20"/>
                <w:szCs w:val="20"/>
              </w:rPr>
              <w:t>2,084,746</w:t>
            </w:r>
          </w:p>
        </w:tc>
      </w:tr>
      <w:tr w:rsidR="00BB76D0" w:rsidRPr="00E20CDA" w14:paraId="292ECB57" w14:textId="77777777" w:rsidTr="006E0363">
        <w:trPr>
          <w:trHeight w:val="255"/>
        </w:trPr>
        <w:tc>
          <w:tcPr>
            <w:tcW w:w="6040" w:type="dxa"/>
            <w:gridSpan w:val="3"/>
            <w:tcBorders>
              <w:top w:val="nil"/>
              <w:left w:val="nil"/>
              <w:bottom w:val="nil"/>
              <w:right w:val="nil"/>
            </w:tcBorders>
            <w:shd w:val="clear" w:color="auto" w:fill="auto"/>
            <w:noWrap/>
            <w:vAlign w:val="bottom"/>
          </w:tcPr>
          <w:p w14:paraId="01A8EAD3" w14:textId="77777777" w:rsidR="00BB76D0" w:rsidRPr="00E20CDA" w:rsidRDefault="00BB76D0" w:rsidP="00BB76D0">
            <w:pPr>
              <w:spacing w:after="0" w:line="240" w:lineRule="auto"/>
              <w:ind w:left="0" w:firstLine="0"/>
              <w:jc w:val="left"/>
              <w:rPr>
                <w:rFonts w:ascii="Gotham Rounded Book" w:hAnsi="Gotham Rounded Book"/>
                <w:sz w:val="20"/>
                <w:szCs w:val="20"/>
              </w:rPr>
            </w:pPr>
          </w:p>
        </w:tc>
        <w:tc>
          <w:tcPr>
            <w:tcW w:w="1791" w:type="dxa"/>
            <w:gridSpan w:val="4"/>
            <w:tcBorders>
              <w:top w:val="nil"/>
              <w:left w:val="nil"/>
              <w:bottom w:val="nil"/>
              <w:right w:val="nil"/>
            </w:tcBorders>
            <w:shd w:val="clear" w:color="auto" w:fill="auto"/>
            <w:noWrap/>
            <w:vAlign w:val="bottom"/>
          </w:tcPr>
          <w:p w14:paraId="4845648A" w14:textId="77777777" w:rsidR="00BB76D0" w:rsidRPr="00E20CDA" w:rsidRDefault="00BB76D0" w:rsidP="00BB76D0">
            <w:pPr>
              <w:spacing w:after="0" w:line="240" w:lineRule="auto"/>
              <w:ind w:left="0" w:firstLine="0"/>
              <w:jc w:val="right"/>
              <w:rPr>
                <w:rFonts w:ascii="Gotham Rounded Book" w:hAnsi="Gotham Rounded Book"/>
                <w:sz w:val="20"/>
                <w:szCs w:val="20"/>
              </w:rPr>
            </w:pPr>
          </w:p>
        </w:tc>
      </w:tr>
      <w:tr w:rsidR="00BB76D0" w:rsidRPr="009E68EF" w14:paraId="22C0019A" w14:textId="77777777" w:rsidTr="006E0363">
        <w:trPr>
          <w:gridAfter w:val="3"/>
          <w:wAfter w:w="460" w:type="dxa"/>
          <w:trHeight w:val="255"/>
        </w:trPr>
        <w:tc>
          <w:tcPr>
            <w:tcW w:w="5954" w:type="dxa"/>
            <w:gridSpan w:val="2"/>
            <w:tcBorders>
              <w:top w:val="nil"/>
              <w:left w:val="nil"/>
              <w:bottom w:val="nil"/>
              <w:right w:val="nil"/>
            </w:tcBorders>
            <w:shd w:val="clear" w:color="auto" w:fill="auto"/>
            <w:noWrap/>
            <w:vAlign w:val="bottom"/>
          </w:tcPr>
          <w:p w14:paraId="2FBBF017" w14:textId="0D819152" w:rsidR="00BB76D0" w:rsidRPr="009E68EF" w:rsidRDefault="00BB76D0" w:rsidP="00BB76D0">
            <w:pPr>
              <w:spacing w:after="0" w:line="240" w:lineRule="auto"/>
              <w:ind w:left="0" w:firstLine="0"/>
              <w:jc w:val="left"/>
              <w:rPr>
                <w:rFonts w:ascii="Gotham Rounded Book" w:hAnsi="Gotham Rounded Book"/>
                <w:b/>
                <w:sz w:val="20"/>
                <w:szCs w:val="20"/>
              </w:rPr>
            </w:pPr>
            <w:r w:rsidRPr="009E68EF">
              <w:rPr>
                <w:rFonts w:ascii="Gotham Rounded Book" w:hAnsi="Gotham Rounded Book"/>
                <w:b/>
                <w:sz w:val="20"/>
                <w:szCs w:val="20"/>
              </w:rPr>
              <w:t>Otras cuentas por pagar a corto plazo</w:t>
            </w:r>
          </w:p>
        </w:tc>
        <w:tc>
          <w:tcPr>
            <w:tcW w:w="1417" w:type="dxa"/>
            <w:gridSpan w:val="2"/>
            <w:tcBorders>
              <w:top w:val="nil"/>
              <w:left w:val="nil"/>
              <w:bottom w:val="nil"/>
              <w:right w:val="nil"/>
            </w:tcBorders>
            <w:shd w:val="clear" w:color="auto" w:fill="auto"/>
            <w:noWrap/>
            <w:vAlign w:val="bottom"/>
          </w:tcPr>
          <w:p w14:paraId="57F66650" w14:textId="21B3F368" w:rsidR="00BB76D0" w:rsidRPr="009E68EF" w:rsidRDefault="00BB76D0" w:rsidP="00BB76D0">
            <w:pPr>
              <w:spacing w:after="0" w:line="240" w:lineRule="auto"/>
              <w:ind w:left="0" w:firstLine="0"/>
              <w:jc w:val="right"/>
              <w:rPr>
                <w:rFonts w:ascii="Arial" w:eastAsia="Times New Roman" w:hAnsi="Arial" w:cs="Arial"/>
                <w:b/>
                <w:sz w:val="20"/>
                <w:szCs w:val="20"/>
                <w:lang w:eastAsia="es-MX"/>
              </w:rPr>
            </w:pPr>
          </w:p>
        </w:tc>
      </w:tr>
      <w:tr w:rsidR="00BB76D0" w:rsidRPr="00E20CDA" w14:paraId="5C5229C5" w14:textId="77777777" w:rsidTr="006E0363">
        <w:trPr>
          <w:gridAfter w:val="3"/>
          <w:wAfter w:w="460" w:type="dxa"/>
          <w:trHeight w:val="255"/>
        </w:trPr>
        <w:tc>
          <w:tcPr>
            <w:tcW w:w="5954" w:type="dxa"/>
            <w:gridSpan w:val="2"/>
            <w:tcBorders>
              <w:top w:val="nil"/>
              <w:left w:val="nil"/>
              <w:bottom w:val="nil"/>
              <w:right w:val="nil"/>
            </w:tcBorders>
            <w:shd w:val="clear" w:color="auto" w:fill="auto"/>
            <w:noWrap/>
            <w:vAlign w:val="bottom"/>
            <w:hideMark/>
          </w:tcPr>
          <w:p w14:paraId="3B0A320F" w14:textId="48ACA4E6" w:rsidR="00BB76D0" w:rsidRPr="00E20CDA" w:rsidRDefault="00BB76D0" w:rsidP="00BB76D0">
            <w:pPr>
              <w:spacing w:after="0" w:line="240" w:lineRule="auto"/>
              <w:ind w:left="0" w:firstLine="0"/>
              <w:jc w:val="left"/>
              <w:rPr>
                <w:rFonts w:ascii="Gotham Rounded Book" w:hAnsi="Gotham Rounded Book"/>
                <w:sz w:val="20"/>
                <w:szCs w:val="20"/>
              </w:rPr>
            </w:pPr>
            <w:r w:rsidRPr="00E20CDA">
              <w:rPr>
                <w:rFonts w:ascii="Gotham Rounded Book" w:hAnsi="Gotham Rounded Book"/>
                <w:sz w:val="20"/>
                <w:szCs w:val="20"/>
              </w:rPr>
              <w:t>Aguinaldos</w:t>
            </w:r>
          </w:p>
        </w:tc>
        <w:tc>
          <w:tcPr>
            <w:tcW w:w="1417" w:type="dxa"/>
            <w:gridSpan w:val="2"/>
            <w:tcBorders>
              <w:top w:val="nil"/>
              <w:left w:val="nil"/>
              <w:bottom w:val="nil"/>
              <w:right w:val="nil"/>
            </w:tcBorders>
            <w:shd w:val="clear" w:color="auto" w:fill="auto"/>
            <w:noWrap/>
            <w:vAlign w:val="bottom"/>
            <w:hideMark/>
          </w:tcPr>
          <w:p w14:paraId="112F3D5F" w14:textId="5BA32E7E" w:rsidR="00372E35" w:rsidRPr="00E20CDA" w:rsidRDefault="003A3395" w:rsidP="000F4486">
            <w:pPr>
              <w:spacing w:after="0" w:line="240" w:lineRule="auto"/>
              <w:ind w:left="0" w:firstLine="0"/>
              <w:jc w:val="right"/>
              <w:rPr>
                <w:rFonts w:ascii="Gotham Rounded Book" w:hAnsi="Gotham Rounded Book"/>
                <w:sz w:val="20"/>
                <w:szCs w:val="20"/>
              </w:rPr>
            </w:pPr>
            <w:r>
              <w:rPr>
                <w:rFonts w:ascii="Gotham Rounded Book" w:hAnsi="Gotham Rounded Book"/>
                <w:sz w:val="20"/>
                <w:szCs w:val="20"/>
              </w:rPr>
              <w:t>49,696</w:t>
            </w:r>
          </w:p>
        </w:tc>
      </w:tr>
      <w:tr w:rsidR="00BB76D0" w:rsidRPr="00E20CDA" w14:paraId="1E9A8DF7" w14:textId="77777777" w:rsidTr="003A3395">
        <w:trPr>
          <w:gridAfter w:val="3"/>
          <w:wAfter w:w="460" w:type="dxa"/>
          <w:trHeight w:val="255"/>
        </w:trPr>
        <w:tc>
          <w:tcPr>
            <w:tcW w:w="5954" w:type="dxa"/>
            <w:gridSpan w:val="2"/>
            <w:tcBorders>
              <w:top w:val="nil"/>
              <w:left w:val="nil"/>
              <w:bottom w:val="nil"/>
              <w:right w:val="nil"/>
            </w:tcBorders>
            <w:shd w:val="clear" w:color="auto" w:fill="auto"/>
            <w:noWrap/>
            <w:vAlign w:val="bottom"/>
            <w:hideMark/>
          </w:tcPr>
          <w:p w14:paraId="5719569D" w14:textId="74AF5FDC" w:rsidR="00BB76D0" w:rsidRPr="00E20CDA" w:rsidRDefault="00BB76D0" w:rsidP="00BB76D0">
            <w:pPr>
              <w:spacing w:after="0" w:line="240" w:lineRule="auto"/>
              <w:ind w:left="0" w:firstLine="0"/>
              <w:jc w:val="left"/>
              <w:rPr>
                <w:rFonts w:ascii="Gotham Rounded Book" w:hAnsi="Gotham Rounded Book"/>
                <w:sz w:val="20"/>
                <w:szCs w:val="20"/>
              </w:rPr>
            </w:pPr>
            <w:r w:rsidRPr="00E20CDA">
              <w:rPr>
                <w:rFonts w:ascii="Gotham Rounded Book" w:hAnsi="Gotham Rounded Book"/>
                <w:sz w:val="20"/>
                <w:szCs w:val="20"/>
              </w:rPr>
              <w:t>Laudos</w:t>
            </w:r>
          </w:p>
        </w:tc>
        <w:tc>
          <w:tcPr>
            <w:tcW w:w="1417" w:type="dxa"/>
            <w:gridSpan w:val="2"/>
            <w:tcBorders>
              <w:top w:val="nil"/>
              <w:left w:val="nil"/>
              <w:right w:val="nil"/>
            </w:tcBorders>
            <w:shd w:val="clear" w:color="auto" w:fill="auto"/>
            <w:noWrap/>
            <w:vAlign w:val="bottom"/>
            <w:hideMark/>
          </w:tcPr>
          <w:p w14:paraId="021C9C08" w14:textId="0CF18C3D" w:rsidR="00BB76D0" w:rsidRPr="00E20CDA" w:rsidRDefault="00D95D62" w:rsidP="0072101C">
            <w:pPr>
              <w:spacing w:after="0" w:line="240" w:lineRule="auto"/>
              <w:ind w:left="0" w:firstLine="0"/>
              <w:jc w:val="right"/>
              <w:rPr>
                <w:rFonts w:ascii="Gotham Rounded Book" w:hAnsi="Gotham Rounded Book"/>
                <w:sz w:val="20"/>
                <w:szCs w:val="20"/>
              </w:rPr>
            </w:pPr>
            <w:r w:rsidRPr="00D95D62">
              <w:rPr>
                <w:rFonts w:ascii="Gotham Rounded Book" w:hAnsi="Gotham Rounded Book"/>
                <w:sz w:val="20"/>
                <w:szCs w:val="20"/>
              </w:rPr>
              <w:t>18,636</w:t>
            </w:r>
          </w:p>
        </w:tc>
      </w:tr>
      <w:tr w:rsidR="00BB76D0" w:rsidRPr="003A3395" w14:paraId="3130A3D9" w14:textId="77777777" w:rsidTr="003A3395">
        <w:trPr>
          <w:gridAfter w:val="3"/>
          <w:wAfter w:w="460" w:type="dxa"/>
          <w:trHeight w:val="255"/>
        </w:trPr>
        <w:tc>
          <w:tcPr>
            <w:tcW w:w="5954" w:type="dxa"/>
            <w:gridSpan w:val="2"/>
            <w:tcBorders>
              <w:top w:val="nil"/>
              <w:left w:val="nil"/>
              <w:right w:val="nil"/>
            </w:tcBorders>
            <w:shd w:val="clear" w:color="auto" w:fill="auto"/>
            <w:noWrap/>
            <w:vAlign w:val="bottom"/>
            <w:hideMark/>
          </w:tcPr>
          <w:p w14:paraId="2A44F2E8" w14:textId="541135BB" w:rsidR="00BB76D0" w:rsidRPr="00E20CDA" w:rsidRDefault="00BB76D0" w:rsidP="00BB76D0">
            <w:pPr>
              <w:spacing w:after="0" w:line="240" w:lineRule="auto"/>
              <w:ind w:left="0" w:firstLine="0"/>
              <w:jc w:val="left"/>
              <w:rPr>
                <w:rFonts w:ascii="Gotham Rounded Book" w:hAnsi="Gotham Rounded Book"/>
                <w:sz w:val="20"/>
                <w:szCs w:val="20"/>
              </w:rPr>
            </w:pPr>
            <w:r w:rsidRPr="00E20CDA">
              <w:rPr>
                <w:rFonts w:ascii="Gotham Rounded Book" w:hAnsi="Gotham Rounded Book"/>
                <w:sz w:val="20"/>
                <w:szCs w:val="20"/>
              </w:rPr>
              <w:t>S</w:t>
            </w:r>
            <w:r>
              <w:rPr>
                <w:rFonts w:ascii="Gotham Rounded Book" w:hAnsi="Gotham Rounded Book"/>
                <w:sz w:val="20"/>
                <w:szCs w:val="20"/>
              </w:rPr>
              <w:t>eguro de Separación I</w:t>
            </w:r>
            <w:r w:rsidRPr="00E20CDA">
              <w:rPr>
                <w:rFonts w:ascii="Gotham Rounded Book" w:hAnsi="Gotham Rounded Book"/>
                <w:sz w:val="20"/>
                <w:szCs w:val="20"/>
              </w:rPr>
              <w:t>ndividualizado</w:t>
            </w:r>
            <w:r w:rsidR="008A42C3">
              <w:rPr>
                <w:rFonts w:ascii="Gotham Rounded Book" w:hAnsi="Gotham Rounded Book"/>
                <w:sz w:val="20"/>
                <w:szCs w:val="20"/>
              </w:rPr>
              <w:t xml:space="preserve"> y cuotas de aportación</w:t>
            </w:r>
          </w:p>
        </w:tc>
        <w:tc>
          <w:tcPr>
            <w:tcW w:w="1417" w:type="dxa"/>
            <w:gridSpan w:val="2"/>
            <w:tcBorders>
              <w:top w:val="nil"/>
              <w:left w:val="nil"/>
              <w:right w:val="nil"/>
            </w:tcBorders>
            <w:shd w:val="clear" w:color="auto" w:fill="auto"/>
            <w:noWrap/>
            <w:vAlign w:val="bottom"/>
            <w:hideMark/>
          </w:tcPr>
          <w:p w14:paraId="32278546" w14:textId="0D249902" w:rsidR="00BB76D0" w:rsidRPr="003A3395" w:rsidRDefault="00D95D62" w:rsidP="00BB3870">
            <w:pPr>
              <w:spacing w:after="0" w:line="240" w:lineRule="auto"/>
              <w:ind w:left="0" w:firstLine="0"/>
              <w:jc w:val="right"/>
              <w:rPr>
                <w:rFonts w:ascii="Gotham Rounded Book" w:hAnsi="Gotham Rounded Book"/>
                <w:sz w:val="20"/>
                <w:szCs w:val="20"/>
              </w:rPr>
            </w:pPr>
            <w:r w:rsidRPr="003A3395">
              <w:rPr>
                <w:rFonts w:ascii="Gotham Rounded Book" w:hAnsi="Gotham Rounded Book"/>
                <w:sz w:val="20"/>
                <w:szCs w:val="20"/>
              </w:rPr>
              <w:t>241,76</w:t>
            </w:r>
            <w:r w:rsidR="002D02D5">
              <w:rPr>
                <w:rFonts w:ascii="Gotham Rounded Book" w:hAnsi="Gotham Rounded Book"/>
                <w:sz w:val="20"/>
                <w:szCs w:val="20"/>
              </w:rPr>
              <w:t>8</w:t>
            </w:r>
          </w:p>
        </w:tc>
      </w:tr>
      <w:tr w:rsidR="003A3395" w:rsidRPr="004E31C5" w14:paraId="5446BE90" w14:textId="77777777" w:rsidTr="003A3395">
        <w:trPr>
          <w:gridAfter w:val="3"/>
          <w:wAfter w:w="460" w:type="dxa"/>
          <w:trHeight w:val="270"/>
        </w:trPr>
        <w:tc>
          <w:tcPr>
            <w:tcW w:w="5954" w:type="dxa"/>
            <w:gridSpan w:val="2"/>
            <w:tcBorders>
              <w:left w:val="nil"/>
              <w:right w:val="nil"/>
            </w:tcBorders>
            <w:shd w:val="clear" w:color="auto" w:fill="auto"/>
            <w:noWrap/>
            <w:vAlign w:val="bottom"/>
          </w:tcPr>
          <w:p w14:paraId="4FC33F36" w14:textId="6AFA032E" w:rsidR="003A3395" w:rsidRPr="00E20CDA" w:rsidRDefault="003A3395" w:rsidP="00BB76D0">
            <w:pPr>
              <w:spacing w:after="0" w:line="240" w:lineRule="auto"/>
              <w:ind w:left="0" w:firstLine="0"/>
              <w:jc w:val="left"/>
              <w:rPr>
                <w:rFonts w:ascii="Arial" w:eastAsia="Times New Roman" w:hAnsi="Arial" w:cs="Arial"/>
                <w:sz w:val="20"/>
                <w:szCs w:val="20"/>
                <w:lang w:eastAsia="es-MX"/>
              </w:rPr>
            </w:pPr>
            <w:r>
              <w:rPr>
                <w:rFonts w:ascii="Arial" w:eastAsia="Times New Roman" w:hAnsi="Arial" w:cs="Arial"/>
                <w:sz w:val="20"/>
                <w:szCs w:val="20"/>
                <w:lang w:eastAsia="es-MX"/>
              </w:rPr>
              <w:t>Servicio Social ejercicio 2022</w:t>
            </w:r>
          </w:p>
        </w:tc>
        <w:tc>
          <w:tcPr>
            <w:tcW w:w="1417" w:type="dxa"/>
            <w:gridSpan w:val="2"/>
            <w:tcBorders>
              <w:left w:val="nil"/>
              <w:bottom w:val="single" w:sz="4" w:space="0" w:color="auto"/>
              <w:right w:val="nil"/>
            </w:tcBorders>
            <w:shd w:val="clear" w:color="auto" w:fill="auto"/>
            <w:noWrap/>
            <w:vAlign w:val="bottom"/>
          </w:tcPr>
          <w:p w14:paraId="105CD43C" w14:textId="3A4FCF89" w:rsidR="003A3395" w:rsidRPr="003A3395" w:rsidRDefault="003A3395" w:rsidP="009D6D3F">
            <w:pPr>
              <w:spacing w:after="0" w:line="240" w:lineRule="auto"/>
              <w:ind w:left="0" w:firstLine="0"/>
              <w:jc w:val="right"/>
              <w:rPr>
                <w:rFonts w:ascii="Gotham Rounded Book" w:hAnsi="Gotham Rounded Book"/>
                <w:bCs/>
                <w:sz w:val="20"/>
                <w:szCs w:val="20"/>
              </w:rPr>
            </w:pPr>
            <w:r w:rsidRPr="003A3395">
              <w:rPr>
                <w:rFonts w:ascii="Gotham Rounded Book" w:hAnsi="Gotham Rounded Book"/>
                <w:bCs/>
                <w:sz w:val="20"/>
                <w:szCs w:val="20"/>
              </w:rPr>
              <w:t>1,500</w:t>
            </w:r>
          </w:p>
        </w:tc>
      </w:tr>
      <w:tr w:rsidR="00BB76D0" w:rsidRPr="004E31C5" w14:paraId="0C5C3DF3" w14:textId="77777777" w:rsidTr="003A3395">
        <w:trPr>
          <w:gridAfter w:val="3"/>
          <w:wAfter w:w="460" w:type="dxa"/>
          <w:trHeight w:val="270"/>
        </w:trPr>
        <w:tc>
          <w:tcPr>
            <w:tcW w:w="5954" w:type="dxa"/>
            <w:gridSpan w:val="2"/>
            <w:tcBorders>
              <w:left w:val="nil"/>
              <w:bottom w:val="nil"/>
              <w:right w:val="nil"/>
            </w:tcBorders>
            <w:shd w:val="clear" w:color="auto" w:fill="auto"/>
            <w:noWrap/>
            <w:vAlign w:val="bottom"/>
            <w:hideMark/>
          </w:tcPr>
          <w:p w14:paraId="78CFCF42" w14:textId="77777777" w:rsidR="00BB76D0" w:rsidRPr="00E20CDA" w:rsidRDefault="00BB76D0" w:rsidP="00BB76D0">
            <w:pPr>
              <w:spacing w:after="0" w:line="240" w:lineRule="auto"/>
              <w:ind w:left="0" w:firstLine="0"/>
              <w:jc w:val="left"/>
              <w:rPr>
                <w:rFonts w:ascii="Arial" w:eastAsia="Times New Roman" w:hAnsi="Arial" w:cs="Arial"/>
                <w:sz w:val="20"/>
                <w:szCs w:val="20"/>
                <w:lang w:eastAsia="es-MX"/>
              </w:rPr>
            </w:pPr>
          </w:p>
        </w:tc>
        <w:tc>
          <w:tcPr>
            <w:tcW w:w="1417" w:type="dxa"/>
            <w:gridSpan w:val="2"/>
            <w:tcBorders>
              <w:top w:val="single" w:sz="4" w:space="0" w:color="auto"/>
              <w:left w:val="nil"/>
              <w:bottom w:val="double" w:sz="6" w:space="0" w:color="auto"/>
              <w:right w:val="nil"/>
            </w:tcBorders>
            <w:shd w:val="clear" w:color="auto" w:fill="auto"/>
            <w:noWrap/>
            <w:vAlign w:val="bottom"/>
            <w:hideMark/>
          </w:tcPr>
          <w:p w14:paraId="574EFD67" w14:textId="59370C4E" w:rsidR="00BB76D0" w:rsidRPr="004E31C5" w:rsidRDefault="00BB76D0" w:rsidP="009D6D3F">
            <w:pPr>
              <w:spacing w:after="0" w:line="240" w:lineRule="auto"/>
              <w:ind w:left="0" w:firstLine="0"/>
              <w:jc w:val="right"/>
              <w:rPr>
                <w:rFonts w:ascii="Gotham Rounded Book" w:hAnsi="Gotham Rounded Book"/>
                <w:b/>
                <w:sz w:val="20"/>
                <w:szCs w:val="20"/>
              </w:rPr>
            </w:pPr>
            <w:r w:rsidRPr="00E20CDA">
              <w:rPr>
                <w:rFonts w:ascii="Gotham Rounded Book" w:hAnsi="Gotham Rounded Book"/>
                <w:b/>
                <w:sz w:val="20"/>
                <w:szCs w:val="20"/>
              </w:rPr>
              <w:t>$</w:t>
            </w:r>
            <w:r w:rsidR="00FF122D" w:rsidRPr="00FF122D">
              <w:rPr>
                <w:rFonts w:ascii="Gotham Rounded Book" w:hAnsi="Gotham Rounded Book"/>
                <w:b/>
                <w:sz w:val="20"/>
                <w:szCs w:val="20"/>
              </w:rPr>
              <w:t>311,60</w:t>
            </w:r>
            <w:r w:rsidR="002D02D5">
              <w:rPr>
                <w:rFonts w:ascii="Gotham Rounded Book" w:hAnsi="Gotham Rounded Book"/>
                <w:b/>
                <w:sz w:val="20"/>
                <w:szCs w:val="20"/>
              </w:rPr>
              <w:t>0</w:t>
            </w:r>
          </w:p>
        </w:tc>
      </w:tr>
    </w:tbl>
    <w:p w14:paraId="3A57D9F2" w14:textId="77777777" w:rsidR="00B2580E" w:rsidRDefault="00B2580E" w:rsidP="001A7200">
      <w:pPr>
        <w:pStyle w:val="ROMANOS"/>
        <w:spacing w:after="0" w:line="240" w:lineRule="exact"/>
        <w:ind w:left="0" w:firstLine="0"/>
        <w:rPr>
          <w:rFonts w:ascii="Gotham Rounded Book" w:hAnsi="Gotham Rounded Book"/>
          <w:sz w:val="20"/>
          <w:szCs w:val="20"/>
        </w:rPr>
      </w:pPr>
    </w:p>
    <w:p w14:paraId="7A044ED8" w14:textId="77777777" w:rsidR="00CF1961" w:rsidRDefault="00CF1961" w:rsidP="001A7200">
      <w:pPr>
        <w:pStyle w:val="ROMANOS"/>
        <w:spacing w:after="0" w:line="240" w:lineRule="exact"/>
        <w:ind w:left="0" w:firstLine="0"/>
        <w:rPr>
          <w:rFonts w:ascii="Gotham Rounded Book" w:hAnsi="Gotham Rounded Book"/>
          <w:sz w:val="20"/>
          <w:szCs w:val="20"/>
        </w:rPr>
      </w:pPr>
    </w:p>
    <w:p w14:paraId="03D8D4B4" w14:textId="77777777" w:rsidR="00D7428C" w:rsidRDefault="00D7428C" w:rsidP="001A7200">
      <w:pPr>
        <w:pStyle w:val="ROMANOS"/>
        <w:spacing w:after="0" w:line="240" w:lineRule="exact"/>
        <w:ind w:left="0" w:firstLine="0"/>
        <w:rPr>
          <w:rFonts w:ascii="Gotham Rounded Book" w:hAnsi="Gotham Rounded Book"/>
          <w:sz w:val="20"/>
          <w:szCs w:val="20"/>
        </w:rPr>
      </w:pPr>
    </w:p>
    <w:p w14:paraId="244C0A84" w14:textId="77777777" w:rsidR="00D7428C" w:rsidRDefault="00D7428C" w:rsidP="001A7200">
      <w:pPr>
        <w:pStyle w:val="ROMANOS"/>
        <w:spacing w:after="0" w:line="240" w:lineRule="exact"/>
        <w:ind w:left="0" w:firstLine="0"/>
        <w:rPr>
          <w:rFonts w:ascii="Gotham Rounded Book" w:hAnsi="Gotham Rounded Book"/>
          <w:sz w:val="20"/>
          <w:szCs w:val="20"/>
        </w:rPr>
      </w:pPr>
    </w:p>
    <w:p w14:paraId="66637B87" w14:textId="77777777" w:rsidR="00D7428C" w:rsidRDefault="00D7428C" w:rsidP="001A7200">
      <w:pPr>
        <w:pStyle w:val="ROMANOS"/>
        <w:spacing w:after="0" w:line="240" w:lineRule="exact"/>
        <w:ind w:left="0" w:firstLine="0"/>
        <w:rPr>
          <w:rFonts w:ascii="Gotham Rounded Book" w:hAnsi="Gotham Rounded Book"/>
          <w:sz w:val="20"/>
          <w:szCs w:val="20"/>
        </w:rPr>
      </w:pPr>
    </w:p>
    <w:p w14:paraId="7F3CEB69" w14:textId="77777777" w:rsidR="00D7428C" w:rsidRDefault="00D7428C" w:rsidP="001A7200">
      <w:pPr>
        <w:pStyle w:val="ROMANOS"/>
        <w:spacing w:after="0" w:line="240" w:lineRule="exact"/>
        <w:ind w:left="0" w:firstLine="0"/>
        <w:rPr>
          <w:rFonts w:ascii="Gotham Rounded Book" w:hAnsi="Gotham Rounded Book"/>
          <w:sz w:val="20"/>
          <w:szCs w:val="20"/>
        </w:rPr>
      </w:pPr>
    </w:p>
    <w:p w14:paraId="6BF16C15" w14:textId="77777777" w:rsidR="00D7428C" w:rsidRDefault="00D7428C" w:rsidP="001A7200">
      <w:pPr>
        <w:pStyle w:val="ROMANOS"/>
        <w:spacing w:after="0" w:line="240" w:lineRule="exact"/>
        <w:ind w:left="0" w:firstLine="0"/>
        <w:rPr>
          <w:rFonts w:ascii="Gotham Rounded Book" w:hAnsi="Gotham Rounded Book"/>
          <w:sz w:val="20"/>
          <w:szCs w:val="20"/>
        </w:rPr>
      </w:pPr>
    </w:p>
    <w:p w14:paraId="63EF3B6F" w14:textId="77777777" w:rsidR="00D7428C" w:rsidRDefault="00D7428C" w:rsidP="001A7200">
      <w:pPr>
        <w:pStyle w:val="ROMANOS"/>
        <w:spacing w:after="0" w:line="240" w:lineRule="exact"/>
        <w:ind w:left="0" w:firstLine="0"/>
        <w:rPr>
          <w:rFonts w:ascii="Gotham Rounded Book" w:hAnsi="Gotham Rounded Book"/>
          <w:sz w:val="20"/>
          <w:szCs w:val="20"/>
        </w:rPr>
      </w:pPr>
    </w:p>
    <w:p w14:paraId="7518DC6E" w14:textId="77777777" w:rsidR="00D7428C" w:rsidRDefault="00D7428C" w:rsidP="001A7200">
      <w:pPr>
        <w:pStyle w:val="ROMANOS"/>
        <w:spacing w:after="0" w:line="240" w:lineRule="exact"/>
        <w:ind w:left="0" w:firstLine="0"/>
        <w:rPr>
          <w:rFonts w:ascii="Gotham Rounded Book" w:hAnsi="Gotham Rounded Book"/>
          <w:sz w:val="20"/>
          <w:szCs w:val="20"/>
        </w:rPr>
      </w:pPr>
    </w:p>
    <w:p w14:paraId="3FCC56ED" w14:textId="77777777" w:rsidR="00D7428C" w:rsidRDefault="00D7428C" w:rsidP="001A7200">
      <w:pPr>
        <w:pStyle w:val="ROMANOS"/>
        <w:spacing w:after="0" w:line="240" w:lineRule="exact"/>
        <w:ind w:left="0" w:firstLine="0"/>
        <w:rPr>
          <w:rFonts w:ascii="Gotham Rounded Book" w:hAnsi="Gotham Rounded Book"/>
          <w:sz w:val="20"/>
          <w:szCs w:val="20"/>
        </w:rPr>
      </w:pPr>
    </w:p>
    <w:p w14:paraId="4464900B" w14:textId="77777777" w:rsidR="00D7428C" w:rsidRDefault="00D7428C" w:rsidP="001A7200">
      <w:pPr>
        <w:pStyle w:val="ROMANOS"/>
        <w:spacing w:after="0" w:line="240" w:lineRule="exact"/>
        <w:ind w:left="0" w:firstLine="0"/>
        <w:rPr>
          <w:rFonts w:ascii="Gotham Rounded Book" w:hAnsi="Gotham Rounded Book"/>
          <w:sz w:val="20"/>
          <w:szCs w:val="20"/>
        </w:rPr>
      </w:pPr>
    </w:p>
    <w:p w14:paraId="653E9F30" w14:textId="2758BDD1" w:rsidR="006F420B" w:rsidRDefault="006F420B" w:rsidP="006F420B">
      <w:pPr>
        <w:pStyle w:val="documento"/>
        <w:rPr>
          <w:b/>
        </w:rPr>
      </w:pPr>
      <w:r w:rsidRPr="006F420B">
        <w:rPr>
          <w:b/>
        </w:rPr>
        <w:t>P</w:t>
      </w:r>
      <w:r>
        <w:rPr>
          <w:b/>
        </w:rPr>
        <w:t>atrimonio</w:t>
      </w:r>
    </w:p>
    <w:p w14:paraId="1276B526" w14:textId="77777777" w:rsidR="006F420B" w:rsidRPr="006F420B" w:rsidRDefault="006F420B" w:rsidP="006F420B">
      <w:pPr>
        <w:pStyle w:val="documento"/>
        <w:rPr>
          <w:b/>
        </w:rPr>
      </w:pPr>
    </w:p>
    <w:p w14:paraId="7A946EF3" w14:textId="2E6DDEE9" w:rsidR="00006836" w:rsidRDefault="006F420B" w:rsidP="006F420B">
      <w:pPr>
        <w:pStyle w:val="ROMANOS"/>
        <w:spacing w:after="0" w:line="276" w:lineRule="auto"/>
        <w:ind w:left="0" w:firstLine="0"/>
        <w:rPr>
          <w:rFonts w:ascii="Gotham Rounded Book" w:hAnsi="Gotham Rounded Book"/>
          <w:sz w:val="22"/>
          <w:szCs w:val="22"/>
        </w:rPr>
      </w:pPr>
      <w:r w:rsidRPr="006F420B">
        <w:rPr>
          <w:rFonts w:ascii="Gotham Rounded Book" w:hAnsi="Gotham Rounded Book"/>
          <w:sz w:val="22"/>
          <w:szCs w:val="22"/>
        </w:rPr>
        <w:t>El patrimonio del Instituto está integrado por las aportaciones del Gobierno de la Ciudad de México para inversión en activos no circulantes.</w:t>
      </w:r>
    </w:p>
    <w:p w14:paraId="7E36D153" w14:textId="6177E90A" w:rsidR="00CA0A38" w:rsidRDefault="00CA0A38" w:rsidP="00254975">
      <w:pPr>
        <w:pStyle w:val="documento"/>
        <w:tabs>
          <w:tab w:val="left" w:pos="567"/>
        </w:tabs>
        <w:rPr>
          <w:b/>
        </w:rPr>
      </w:pPr>
    </w:p>
    <w:p w14:paraId="2BB00065" w14:textId="18095125" w:rsidR="00B2580E" w:rsidRPr="00B801FA" w:rsidRDefault="00B2580E" w:rsidP="00254975">
      <w:pPr>
        <w:pStyle w:val="documento"/>
        <w:tabs>
          <w:tab w:val="left" w:pos="567"/>
        </w:tabs>
        <w:rPr>
          <w:b/>
        </w:rPr>
      </w:pPr>
      <w:r w:rsidRPr="00B801FA">
        <w:rPr>
          <w:b/>
        </w:rPr>
        <w:t>III)</w:t>
      </w:r>
      <w:r w:rsidRPr="00B801FA">
        <w:rPr>
          <w:b/>
        </w:rPr>
        <w:tab/>
        <w:t>Notas al Estado de Variación en la Hacienda Pública</w:t>
      </w:r>
    </w:p>
    <w:p w14:paraId="1A0BEC46" w14:textId="77777777" w:rsidR="00B2580E" w:rsidRPr="00B801FA" w:rsidRDefault="00B2580E" w:rsidP="00B2580E">
      <w:pPr>
        <w:pStyle w:val="documento"/>
      </w:pPr>
    </w:p>
    <w:p w14:paraId="167BFAF8" w14:textId="6196FE57" w:rsidR="00941FAA" w:rsidRDefault="00893641" w:rsidP="00941FAA">
      <w:pPr>
        <w:pStyle w:val="documento"/>
      </w:pPr>
      <w:r w:rsidRPr="00C454B6">
        <w:t>L</w:t>
      </w:r>
      <w:r w:rsidR="00941FAA" w:rsidRPr="00C454B6">
        <w:t xml:space="preserve">os montos que modifican al patrimonio generado del </w:t>
      </w:r>
      <w:r w:rsidRPr="00C454B6">
        <w:t xml:space="preserve">periodo corresponden </w:t>
      </w:r>
      <w:r w:rsidR="00941FAA" w:rsidRPr="00C454B6">
        <w:t xml:space="preserve">a la depreciación y amortización del </w:t>
      </w:r>
      <w:r w:rsidR="00EF770E" w:rsidRPr="00C454B6">
        <w:t xml:space="preserve">periodo </w:t>
      </w:r>
      <w:r w:rsidR="00941FAA" w:rsidRPr="00C454B6">
        <w:t xml:space="preserve">por </w:t>
      </w:r>
      <w:r w:rsidR="00490BBE" w:rsidRPr="00490BBE">
        <w:t>$</w:t>
      </w:r>
      <w:r w:rsidR="00797212">
        <w:t>2,</w:t>
      </w:r>
      <w:r w:rsidR="00961290">
        <w:t>952,407</w:t>
      </w:r>
      <w:r w:rsidR="00C423A7">
        <w:t xml:space="preserve"> </w:t>
      </w:r>
      <w:r w:rsidR="00490BBE" w:rsidRPr="00490BBE">
        <w:t>pesos y $</w:t>
      </w:r>
      <w:r w:rsidR="00961290">
        <w:t>692,027</w:t>
      </w:r>
      <w:r w:rsidR="00C423A7">
        <w:t xml:space="preserve"> </w:t>
      </w:r>
      <w:r w:rsidR="00490BBE" w:rsidRPr="00490BBE">
        <w:t>pesos</w:t>
      </w:r>
      <w:r w:rsidR="005D7C3E" w:rsidRPr="00C454B6">
        <w:t>,</w:t>
      </w:r>
      <w:r w:rsidR="00941FAA" w:rsidRPr="00C454B6">
        <w:t xml:space="preserve"> respectivamente.</w:t>
      </w:r>
    </w:p>
    <w:p w14:paraId="2837FCED" w14:textId="7B37BF60" w:rsidR="00561495" w:rsidRDefault="00561495" w:rsidP="00B2580E">
      <w:pPr>
        <w:pStyle w:val="documento"/>
        <w:rPr>
          <w:b/>
        </w:rPr>
      </w:pPr>
    </w:p>
    <w:p w14:paraId="2D61A2A9" w14:textId="77777777" w:rsidR="00B2580E" w:rsidRPr="003B2B12" w:rsidRDefault="00B2580E" w:rsidP="00B2580E">
      <w:pPr>
        <w:pStyle w:val="documento"/>
        <w:rPr>
          <w:b/>
        </w:rPr>
      </w:pPr>
      <w:r w:rsidRPr="003B2B12">
        <w:rPr>
          <w:b/>
        </w:rPr>
        <w:t>IV)</w:t>
      </w:r>
      <w:r w:rsidRPr="003B2B12">
        <w:rPr>
          <w:b/>
        </w:rPr>
        <w:tab/>
        <w:t xml:space="preserve">Notas al Estado de Flujos de Efectivo </w:t>
      </w:r>
    </w:p>
    <w:p w14:paraId="573FEFB7" w14:textId="77777777" w:rsidR="00E15F7A" w:rsidRPr="00196151" w:rsidRDefault="00E15F7A" w:rsidP="00B2580E">
      <w:pPr>
        <w:pStyle w:val="documento"/>
      </w:pPr>
    </w:p>
    <w:p w14:paraId="32440FC1" w14:textId="77777777" w:rsidR="00B2580E" w:rsidRPr="003B2B12" w:rsidRDefault="00B2580E" w:rsidP="00B2580E">
      <w:pPr>
        <w:pStyle w:val="documento"/>
        <w:rPr>
          <w:b/>
        </w:rPr>
      </w:pPr>
      <w:r w:rsidRPr="003B2B12">
        <w:rPr>
          <w:b/>
        </w:rPr>
        <w:t>Efectivo y equivalentes</w:t>
      </w:r>
    </w:p>
    <w:p w14:paraId="781D1C07" w14:textId="77777777" w:rsidR="00B2580E" w:rsidRPr="00196151" w:rsidRDefault="00B2580E" w:rsidP="00B2580E">
      <w:pPr>
        <w:pStyle w:val="documento"/>
      </w:pPr>
    </w:p>
    <w:p w14:paraId="0FC92C3C" w14:textId="77777777" w:rsidR="00B2580E" w:rsidRPr="009845F4" w:rsidRDefault="00B2580E" w:rsidP="007D292C">
      <w:pPr>
        <w:pStyle w:val="documento"/>
        <w:numPr>
          <w:ilvl w:val="0"/>
          <w:numId w:val="3"/>
        </w:numPr>
        <w:ind w:left="567" w:hanging="567"/>
      </w:pPr>
      <w:r w:rsidRPr="009845F4">
        <w:t>El análisis de los saldos inicial y final que figuran en la última parte del Estado de Flujo de Efectivo en la cuenta de efectivo y equivalentes es como sigue:</w:t>
      </w:r>
    </w:p>
    <w:p w14:paraId="01D334CC" w14:textId="77777777" w:rsidR="00B07416" w:rsidRPr="00B07416" w:rsidRDefault="00B07416" w:rsidP="009845F4">
      <w:pPr>
        <w:pStyle w:val="documento"/>
        <w:rPr>
          <w:sz w:val="14"/>
          <w:szCs w:val="14"/>
        </w:rPr>
      </w:pPr>
    </w:p>
    <w:tbl>
      <w:tblPr>
        <w:tblW w:w="0" w:type="auto"/>
        <w:jc w:val="center"/>
        <w:shd w:val="clear" w:color="auto" w:fill="F8D628"/>
        <w:tblLayout w:type="fixed"/>
        <w:tblCellMar>
          <w:left w:w="70" w:type="dxa"/>
          <w:right w:w="70" w:type="dxa"/>
        </w:tblCellMar>
        <w:tblLook w:val="0000" w:firstRow="0" w:lastRow="0" w:firstColumn="0" w:lastColumn="0" w:noHBand="0" w:noVBand="0"/>
      </w:tblPr>
      <w:tblGrid>
        <w:gridCol w:w="5672"/>
        <w:gridCol w:w="1418"/>
        <w:gridCol w:w="1418"/>
      </w:tblGrid>
      <w:tr w:rsidR="00B2580E" w:rsidRPr="00272BD4" w14:paraId="05E3FD17" w14:textId="77777777" w:rsidTr="00006836">
        <w:trPr>
          <w:trHeight w:val="280"/>
          <w:jc w:val="center"/>
        </w:trPr>
        <w:tc>
          <w:tcPr>
            <w:tcW w:w="8508" w:type="dxa"/>
            <w:gridSpan w:val="3"/>
            <w:shd w:val="clear" w:color="auto" w:fill="A9ABAE"/>
            <w:vAlign w:val="center"/>
          </w:tcPr>
          <w:p w14:paraId="6B490A18" w14:textId="77777777" w:rsidR="00B2580E" w:rsidRPr="00272BD4" w:rsidRDefault="00B2580E" w:rsidP="00006836">
            <w:pPr>
              <w:pStyle w:val="ENCTAB"/>
              <w:spacing w:after="0"/>
              <w:rPr>
                <w:sz w:val="14"/>
                <w:szCs w:val="14"/>
              </w:rPr>
            </w:pPr>
            <w:r>
              <w:rPr>
                <w:sz w:val="14"/>
                <w:szCs w:val="14"/>
              </w:rPr>
              <w:t>EFECTIVO Y EQUIVALENTES</w:t>
            </w:r>
          </w:p>
          <w:p w14:paraId="6C153D77" w14:textId="68D6D91E" w:rsidR="00B2580E" w:rsidRPr="00272BD4" w:rsidRDefault="00B2580E" w:rsidP="00ED1CED">
            <w:pPr>
              <w:pStyle w:val="ENCTAB"/>
              <w:spacing w:after="0"/>
              <w:rPr>
                <w:sz w:val="14"/>
                <w:szCs w:val="14"/>
              </w:rPr>
            </w:pPr>
            <w:r>
              <w:rPr>
                <w:sz w:val="14"/>
                <w:szCs w:val="14"/>
              </w:rPr>
              <w:t xml:space="preserve">(CIFRAS </w:t>
            </w:r>
            <w:r w:rsidR="00ED1CED">
              <w:rPr>
                <w:sz w:val="14"/>
                <w:szCs w:val="14"/>
              </w:rPr>
              <w:t>A</w:t>
            </w:r>
            <w:r>
              <w:rPr>
                <w:sz w:val="14"/>
                <w:szCs w:val="14"/>
              </w:rPr>
              <w:t xml:space="preserve"> PESOS)</w:t>
            </w:r>
          </w:p>
        </w:tc>
      </w:tr>
      <w:tr w:rsidR="00B2580E" w:rsidRPr="00272BD4" w14:paraId="4E2A28D2" w14:textId="77777777" w:rsidTr="00006836">
        <w:tblPrEx>
          <w:shd w:val="clear" w:color="auto" w:fill="CCCCCC"/>
        </w:tblPrEx>
        <w:trPr>
          <w:trHeight w:val="280"/>
          <w:jc w:val="center"/>
        </w:trPr>
        <w:tc>
          <w:tcPr>
            <w:tcW w:w="5672" w:type="dxa"/>
            <w:shd w:val="clear" w:color="auto" w:fill="D2D3D5"/>
            <w:vAlign w:val="center"/>
          </w:tcPr>
          <w:p w14:paraId="078FB2DE" w14:textId="77777777" w:rsidR="00B2580E" w:rsidRPr="00272BD4" w:rsidRDefault="00B2580E" w:rsidP="00006836">
            <w:pPr>
              <w:pStyle w:val="ENCTAB"/>
              <w:spacing w:after="0"/>
              <w:rPr>
                <w:sz w:val="14"/>
                <w:szCs w:val="14"/>
              </w:rPr>
            </w:pPr>
            <w:r>
              <w:rPr>
                <w:sz w:val="14"/>
                <w:szCs w:val="14"/>
              </w:rPr>
              <w:t>RUBRO</w:t>
            </w:r>
          </w:p>
        </w:tc>
        <w:tc>
          <w:tcPr>
            <w:tcW w:w="1418" w:type="dxa"/>
            <w:shd w:val="clear" w:color="auto" w:fill="D2D3D5"/>
            <w:vAlign w:val="center"/>
          </w:tcPr>
          <w:p w14:paraId="2ECDB203" w14:textId="37D1C46D" w:rsidR="00B2580E" w:rsidRPr="00272BD4" w:rsidRDefault="00561495" w:rsidP="00D4245B">
            <w:pPr>
              <w:pStyle w:val="ENCTAB"/>
              <w:spacing w:after="0"/>
              <w:rPr>
                <w:sz w:val="14"/>
                <w:szCs w:val="14"/>
              </w:rPr>
            </w:pPr>
            <w:r>
              <w:rPr>
                <w:sz w:val="14"/>
                <w:szCs w:val="14"/>
              </w:rPr>
              <w:t>20</w:t>
            </w:r>
            <w:r w:rsidR="00E6338F">
              <w:rPr>
                <w:sz w:val="14"/>
                <w:szCs w:val="14"/>
              </w:rPr>
              <w:t>2</w:t>
            </w:r>
            <w:r w:rsidR="004E55C3">
              <w:rPr>
                <w:sz w:val="14"/>
                <w:szCs w:val="14"/>
              </w:rPr>
              <w:t>3</w:t>
            </w:r>
          </w:p>
        </w:tc>
        <w:tc>
          <w:tcPr>
            <w:tcW w:w="1418" w:type="dxa"/>
            <w:shd w:val="clear" w:color="auto" w:fill="D2D3D5"/>
            <w:vAlign w:val="center"/>
          </w:tcPr>
          <w:p w14:paraId="2432DBE2" w14:textId="37616ADA" w:rsidR="00B2580E" w:rsidRPr="00272BD4" w:rsidRDefault="00E6338F" w:rsidP="00D4245B">
            <w:pPr>
              <w:pStyle w:val="ENCTAB"/>
              <w:spacing w:after="0"/>
              <w:rPr>
                <w:sz w:val="14"/>
                <w:szCs w:val="14"/>
              </w:rPr>
            </w:pPr>
            <w:r>
              <w:rPr>
                <w:sz w:val="14"/>
                <w:szCs w:val="14"/>
              </w:rPr>
              <w:t>202</w:t>
            </w:r>
            <w:r w:rsidR="004E55C3">
              <w:rPr>
                <w:sz w:val="14"/>
                <w:szCs w:val="14"/>
              </w:rPr>
              <w:t>2</w:t>
            </w:r>
          </w:p>
        </w:tc>
      </w:tr>
      <w:tr w:rsidR="00100937" w:rsidRPr="0063233F" w14:paraId="29528FDE" w14:textId="77777777" w:rsidTr="00C9330E">
        <w:tblPrEx>
          <w:tblBorders>
            <w:bottom w:val="double" w:sz="4" w:space="0" w:color="auto"/>
          </w:tblBorders>
          <w:shd w:val="clear" w:color="auto" w:fill="auto"/>
        </w:tblPrEx>
        <w:trPr>
          <w:trHeight w:val="419"/>
          <w:jc w:val="center"/>
        </w:trPr>
        <w:tc>
          <w:tcPr>
            <w:tcW w:w="5672" w:type="dxa"/>
            <w:vAlign w:val="center"/>
          </w:tcPr>
          <w:p w14:paraId="4BE9DC11" w14:textId="1BD67180" w:rsidR="00100937" w:rsidRDefault="00100937" w:rsidP="00E87B3E">
            <w:pPr>
              <w:pStyle w:val="TEXTAB"/>
              <w:spacing w:after="0"/>
              <w:ind w:right="237"/>
              <w:rPr>
                <w:sz w:val="12"/>
                <w:szCs w:val="12"/>
                <w:lang w:val="es-ES_tradnl"/>
              </w:rPr>
            </w:pPr>
            <w:r>
              <w:rPr>
                <w:sz w:val="12"/>
                <w:szCs w:val="12"/>
                <w:lang w:val="es-ES_tradnl"/>
              </w:rPr>
              <w:t>Efectivo</w:t>
            </w:r>
          </w:p>
        </w:tc>
        <w:tc>
          <w:tcPr>
            <w:tcW w:w="1418" w:type="dxa"/>
            <w:vAlign w:val="center"/>
          </w:tcPr>
          <w:p w14:paraId="65AC5E73" w14:textId="47B65C67" w:rsidR="00100937" w:rsidRDefault="00100937" w:rsidP="00E87B3E">
            <w:pPr>
              <w:pStyle w:val="TEXTAB"/>
              <w:spacing w:after="0"/>
              <w:ind w:right="237"/>
              <w:jc w:val="right"/>
              <w:rPr>
                <w:sz w:val="12"/>
                <w:szCs w:val="12"/>
                <w:lang w:val="es-ES_tradnl"/>
              </w:rPr>
            </w:pPr>
            <w:r>
              <w:rPr>
                <w:sz w:val="12"/>
                <w:szCs w:val="12"/>
                <w:lang w:val="es-ES_tradnl"/>
              </w:rPr>
              <w:t>5,000</w:t>
            </w:r>
          </w:p>
        </w:tc>
        <w:tc>
          <w:tcPr>
            <w:tcW w:w="1418" w:type="dxa"/>
            <w:vAlign w:val="center"/>
          </w:tcPr>
          <w:p w14:paraId="20B05FA9" w14:textId="45291779" w:rsidR="00100937" w:rsidRPr="00E404E8" w:rsidRDefault="00100937" w:rsidP="00E87B3E">
            <w:pPr>
              <w:pStyle w:val="TEXTAB"/>
              <w:spacing w:after="0"/>
              <w:ind w:right="237"/>
              <w:jc w:val="right"/>
              <w:rPr>
                <w:sz w:val="12"/>
                <w:szCs w:val="12"/>
                <w:lang w:val="es-ES_tradnl"/>
              </w:rPr>
            </w:pPr>
            <w:r>
              <w:rPr>
                <w:sz w:val="12"/>
                <w:szCs w:val="12"/>
                <w:lang w:val="es-ES_tradnl"/>
              </w:rPr>
              <w:t>5,000</w:t>
            </w:r>
          </w:p>
        </w:tc>
      </w:tr>
      <w:tr w:rsidR="00E87B3E" w:rsidRPr="0063233F" w14:paraId="7970FE1D" w14:textId="77777777" w:rsidTr="00C9330E">
        <w:tblPrEx>
          <w:tblBorders>
            <w:bottom w:val="double" w:sz="4" w:space="0" w:color="auto"/>
          </w:tblBorders>
          <w:shd w:val="clear" w:color="auto" w:fill="auto"/>
        </w:tblPrEx>
        <w:trPr>
          <w:trHeight w:val="419"/>
          <w:jc w:val="center"/>
        </w:trPr>
        <w:tc>
          <w:tcPr>
            <w:tcW w:w="5672" w:type="dxa"/>
            <w:vAlign w:val="center"/>
          </w:tcPr>
          <w:p w14:paraId="426CD136" w14:textId="77777777" w:rsidR="00E87B3E" w:rsidRDefault="00E87B3E" w:rsidP="00E87B3E">
            <w:pPr>
              <w:pStyle w:val="TEXTAB"/>
              <w:spacing w:after="0"/>
              <w:ind w:right="237"/>
              <w:rPr>
                <w:sz w:val="12"/>
                <w:szCs w:val="12"/>
                <w:lang w:val="es-ES_tradnl"/>
              </w:rPr>
            </w:pPr>
            <w:r>
              <w:rPr>
                <w:sz w:val="12"/>
                <w:szCs w:val="12"/>
                <w:lang w:val="es-ES_tradnl"/>
              </w:rPr>
              <w:t>Efectivo en Bancos – Tesorería</w:t>
            </w:r>
          </w:p>
        </w:tc>
        <w:tc>
          <w:tcPr>
            <w:tcW w:w="1418" w:type="dxa"/>
            <w:vAlign w:val="center"/>
          </w:tcPr>
          <w:p w14:paraId="63A2E50C" w14:textId="3CD1C3D8" w:rsidR="00E87B3E" w:rsidRPr="0063233F" w:rsidRDefault="00961290" w:rsidP="00E87B3E">
            <w:pPr>
              <w:pStyle w:val="TEXTAB"/>
              <w:spacing w:after="0"/>
              <w:ind w:right="237"/>
              <w:jc w:val="right"/>
              <w:rPr>
                <w:sz w:val="12"/>
                <w:szCs w:val="12"/>
                <w:lang w:val="es-ES_tradnl"/>
              </w:rPr>
            </w:pPr>
            <w:r w:rsidRPr="00961290">
              <w:rPr>
                <w:sz w:val="12"/>
                <w:szCs w:val="12"/>
                <w:lang w:val="es-ES_tradnl"/>
              </w:rPr>
              <w:t>19,525,087</w:t>
            </w:r>
          </w:p>
        </w:tc>
        <w:tc>
          <w:tcPr>
            <w:tcW w:w="1418" w:type="dxa"/>
            <w:vAlign w:val="center"/>
          </w:tcPr>
          <w:p w14:paraId="7B39F4CB" w14:textId="2EACA7D4" w:rsidR="00E87B3E" w:rsidRPr="0063233F" w:rsidRDefault="00961290" w:rsidP="00E87B3E">
            <w:pPr>
              <w:pStyle w:val="TEXTAB"/>
              <w:spacing w:after="0"/>
              <w:ind w:right="237"/>
              <w:jc w:val="right"/>
              <w:rPr>
                <w:sz w:val="12"/>
                <w:szCs w:val="12"/>
                <w:lang w:val="es-ES_tradnl"/>
              </w:rPr>
            </w:pPr>
            <w:r w:rsidRPr="00961290">
              <w:rPr>
                <w:sz w:val="12"/>
                <w:szCs w:val="12"/>
                <w:lang w:val="es-ES_tradnl"/>
              </w:rPr>
              <w:t>21,869,929</w:t>
            </w:r>
          </w:p>
        </w:tc>
      </w:tr>
      <w:tr w:rsidR="00E87B3E" w:rsidRPr="0063233F" w14:paraId="4AFA793A" w14:textId="77777777" w:rsidTr="00C11027">
        <w:tblPrEx>
          <w:tblBorders>
            <w:bottom w:val="double" w:sz="4" w:space="0" w:color="auto"/>
          </w:tblBorders>
          <w:shd w:val="clear" w:color="auto" w:fill="auto"/>
        </w:tblPrEx>
        <w:trPr>
          <w:trHeight w:val="280"/>
          <w:jc w:val="center"/>
        </w:trPr>
        <w:tc>
          <w:tcPr>
            <w:tcW w:w="5672" w:type="dxa"/>
            <w:vAlign w:val="center"/>
          </w:tcPr>
          <w:p w14:paraId="7ED18DCD" w14:textId="77777777" w:rsidR="00E87B3E" w:rsidRDefault="00E87B3E" w:rsidP="00E87B3E">
            <w:pPr>
              <w:pStyle w:val="TEXTAB"/>
              <w:spacing w:after="0"/>
              <w:ind w:right="237"/>
              <w:rPr>
                <w:sz w:val="12"/>
                <w:szCs w:val="12"/>
                <w:lang w:val="es-ES_tradnl"/>
              </w:rPr>
            </w:pPr>
            <w:r>
              <w:rPr>
                <w:sz w:val="12"/>
                <w:szCs w:val="12"/>
                <w:lang w:val="es-ES_tradnl"/>
              </w:rPr>
              <w:t>Efectivo en Bancos - Dependencias</w:t>
            </w:r>
          </w:p>
        </w:tc>
        <w:tc>
          <w:tcPr>
            <w:tcW w:w="1418" w:type="dxa"/>
            <w:vAlign w:val="center"/>
          </w:tcPr>
          <w:p w14:paraId="4839E7A2" w14:textId="313C9FDF" w:rsidR="00E87B3E" w:rsidRPr="0063233F" w:rsidRDefault="00354E7D" w:rsidP="00E87B3E">
            <w:pPr>
              <w:pStyle w:val="TEXTAB"/>
              <w:spacing w:after="0"/>
              <w:ind w:right="237"/>
              <w:jc w:val="right"/>
              <w:rPr>
                <w:sz w:val="12"/>
                <w:szCs w:val="12"/>
                <w:lang w:val="es-ES_tradnl"/>
              </w:rPr>
            </w:pPr>
            <w:r>
              <w:rPr>
                <w:sz w:val="12"/>
                <w:szCs w:val="12"/>
                <w:lang w:val="es-ES_tradnl"/>
              </w:rPr>
              <w:t>0</w:t>
            </w:r>
          </w:p>
        </w:tc>
        <w:tc>
          <w:tcPr>
            <w:tcW w:w="1418" w:type="dxa"/>
            <w:vAlign w:val="center"/>
          </w:tcPr>
          <w:p w14:paraId="70781CEC" w14:textId="696211EF" w:rsidR="00E87B3E" w:rsidRPr="0063233F" w:rsidRDefault="00354E7D" w:rsidP="00E87B3E">
            <w:pPr>
              <w:pStyle w:val="TEXTAB"/>
              <w:spacing w:after="0"/>
              <w:ind w:right="237"/>
              <w:jc w:val="right"/>
              <w:rPr>
                <w:sz w:val="12"/>
                <w:szCs w:val="12"/>
                <w:lang w:val="es-ES_tradnl"/>
              </w:rPr>
            </w:pPr>
            <w:r>
              <w:rPr>
                <w:sz w:val="12"/>
                <w:szCs w:val="12"/>
                <w:lang w:val="es-ES_tradnl"/>
              </w:rPr>
              <w:t>0</w:t>
            </w:r>
          </w:p>
        </w:tc>
      </w:tr>
      <w:tr w:rsidR="00E87B3E" w:rsidRPr="0063233F" w14:paraId="1442E05A" w14:textId="77777777" w:rsidTr="00C11027">
        <w:tblPrEx>
          <w:tblBorders>
            <w:bottom w:val="double" w:sz="4" w:space="0" w:color="auto"/>
          </w:tblBorders>
          <w:shd w:val="clear" w:color="auto" w:fill="auto"/>
        </w:tblPrEx>
        <w:trPr>
          <w:trHeight w:val="280"/>
          <w:jc w:val="center"/>
        </w:trPr>
        <w:tc>
          <w:tcPr>
            <w:tcW w:w="5672" w:type="dxa"/>
            <w:vAlign w:val="center"/>
          </w:tcPr>
          <w:p w14:paraId="06098AB4" w14:textId="77777777" w:rsidR="00E87B3E" w:rsidRDefault="00E87B3E" w:rsidP="00E87B3E">
            <w:pPr>
              <w:pStyle w:val="TEXTAB"/>
              <w:spacing w:after="0"/>
              <w:ind w:right="237"/>
              <w:rPr>
                <w:sz w:val="12"/>
                <w:szCs w:val="12"/>
                <w:lang w:val="es-ES_tradnl"/>
              </w:rPr>
            </w:pPr>
            <w:r>
              <w:rPr>
                <w:sz w:val="12"/>
                <w:szCs w:val="12"/>
                <w:lang w:val="es-ES_tradnl"/>
              </w:rPr>
              <w:t>Inversiones Temporales (Hasta 3 meses)</w:t>
            </w:r>
          </w:p>
        </w:tc>
        <w:tc>
          <w:tcPr>
            <w:tcW w:w="1418" w:type="dxa"/>
            <w:vAlign w:val="center"/>
          </w:tcPr>
          <w:p w14:paraId="371ACCB2" w14:textId="7DCE0D78" w:rsidR="00E87B3E" w:rsidRPr="0063233F" w:rsidRDefault="00354E7D" w:rsidP="00E87B3E">
            <w:pPr>
              <w:pStyle w:val="TEXTAB"/>
              <w:spacing w:after="0"/>
              <w:ind w:right="237"/>
              <w:jc w:val="right"/>
              <w:rPr>
                <w:sz w:val="12"/>
                <w:szCs w:val="12"/>
                <w:lang w:val="es-ES_tradnl"/>
              </w:rPr>
            </w:pPr>
            <w:r>
              <w:rPr>
                <w:sz w:val="12"/>
                <w:szCs w:val="12"/>
                <w:lang w:val="es-ES_tradnl"/>
              </w:rPr>
              <w:t>0</w:t>
            </w:r>
          </w:p>
        </w:tc>
        <w:tc>
          <w:tcPr>
            <w:tcW w:w="1418" w:type="dxa"/>
            <w:vAlign w:val="center"/>
          </w:tcPr>
          <w:p w14:paraId="1A2B9013" w14:textId="3705152C" w:rsidR="00E87B3E" w:rsidRPr="0063233F" w:rsidRDefault="0029208B" w:rsidP="00E87B3E">
            <w:pPr>
              <w:pStyle w:val="TEXTAB"/>
              <w:spacing w:after="0"/>
              <w:ind w:right="237"/>
              <w:jc w:val="right"/>
              <w:rPr>
                <w:sz w:val="12"/>
                <w:szCs w:val="12"/>
                <w:lang w:val="es-ES_tradnl"/>
              </w:rPr>
            </w:pPr>
            <w:r>
              <w:rPr>
                <w:sz w:val="12"/>
                <w:szCs w:val="12"/>
                <w:lang w:val="es-ES_tradnl"/>
              </w:rPr>
              <w:t>0</w:t>
            </w:r>
          </w:p>
        </w:tc>
      </w:tr>
      <w:tr w:rsidR="00E87B3E" w:rsidRPr="0063233F" w14:paraId="4581D772" w14:textId="77777777" w:rsidTr="00C11027">
        <w:tblPrEx>
          <w:tblBorders>
            <w:bottom w:val="double" w:sz="4" w:space="0" w:color="auto"/>
          </w:tblBorders>
          <w:shd w:val="clear" w:color="auto" w:fill="auto"/>
        </w:tblPrEx>
        <w:trPr>
          <w:trHeight w:val="280"/>
          <w:jc w:val="center"/>
        </w:trPr>
        <w:tc>
          <w:tcPr>
            <w:tcW w:w="5672" w:type="dxa"/>
            <w:vAlign w:val="center"/>
          </w:tcPr>
          <w:p w14:paraId="64A5A00E" w14:textId="77777777" w:rsidR="00E87B3E" w:rsidRDefault="00E87B3E" w:rsidP="00E87B3E">
            <w:pPr>
              <w:pStyle w:val="TEXTAB"/>
              <w:spacing w:after="0"/>
              <w:ind w:right="237"/>
              <w:rPr>
                <w:sz w:val="12"/>
                <w:szCs w:val="12"/>
                <w:lang w:val="es-ES_tradnl"/>
              </w:rPr>
            </w:pPr>
            <w:r>
              <w:rPr>
                <w:sz w:val="12"/>
                <w:szCs w:val="12"/>
                <w:lang w:val="es-ES_tradnl"/>
              </w:rPr>
              <w:t>Fondos con Afectación Específica</w:t>
            </w:r>
          </w:p>
        </w:tc>
        <w:tc>
          <w:tcPr>
            <w:tcW w:w="1418" w:type="dxa"/>
            <w:vAlign w:val="center"/>
          </w:tcPr>
          <w:p w14:paraId="40FA1E3D" w14:textId="64E79E2A" w:rsidR="00E87B3E" w:rsidRPr="0063233F" w:rsidRDefault="00354E7D" w:rsidP="00E87B3E">
            <w:pPr>
              <w:pStyle w:val="TEXTAB"/>
              <w:spacing w:after="0"/>
              <w:ind w:right="237"/>
              <w:jc w:val="right"/>
              <w:rPr>
                <w:sz w:val="12"/>
                <w:szCs w:val="12"/>
                <w:lang w:val="es-ES_tradnl"/>
              </w:rPr>
            </w:pPr>
            <w:r>
              <w:rPr>
                <w:sz w:val="12"/>
                <w:szCs w:val="12"/>
                <w:lang w:val="es-ES_tradnl"/>
              </w:rPr>
              <w:t>0</w:t>
            </w:r>
          </w:p>
        </w:tc>
        <w:tc>
          <w:tcPr>
            <w:tcW w:w="1418" w:type="dxa"/>
            <w:vAlign w:val="center"/>
          </w:tcPr>
          <w:p w14:paraId="5666EC3E" w14:textId="740228FE" w:rsidR="00E87B3E" w:rsidRPr="0063233F" w:rsidRDefault="0029208B" w:rsidP="00E87B3E">
            <w:pPr>
              <w:pStyle w:val="TEXTAB"/>
              <w:spacing w:after="0"/>
              <w:ind w:right="237"/>
              <w:jc w:val="right"/>
              <w:rPr>
                <w:sz w:val="12"/>
                <w:szCs w:val="12"/>
                <w:lang w:val="es-ES_tradnl"/>
              </w:rPr>
            </w:pPr>
            <w:r>
              <w:rPr>
                <w:sz w:val="12"/>
                <w:szCs w:val="12"/>
                <w:lang w:val="es-ES_tradnl"/>
              </w:rPr>
              <w:t>0</w:t>
            </w:r>
          </w:p>
        </w:tc>
      </w:tr>
      <w:tr w:rsidR="00E87B3E" w:rsidRPr="0063233F" w14:paraId="7DFDC8B6" w14:textId="77777777" w:rsidTr="00C11027">
        <w:tblPrEx>
          <w:tblBorders>
            <w:bottom w:val="double" w:sz="4" w:space="0" w:color="auto"/>
          </w:tblBorders>
          <w:shd w:val="clear" w:color="auto" w:fill="auto"/>
        </w:tblPrEx>
        <w:trPr>
          <w:trHeight w:val="280"/>
          <w:jc w:val="center"/>
        </w:trPr>
        <w:tc>
          <w:tcPr>
            <w:tcW w:w="5672" w:type="dxa"/>
            <w:vAlign w:val="center"/>
          </w:tcPr>
          <w:p w14:paraId="213310D9" w14:textId="77777777" w:rsidR="00E87B3E" w:rsidRDefault="00E87B3E" w:rsidP="00E87B3E">
            <w:pPr>
              <w:pStyle w:val="TEXTAB"/>
              <w:spacing w:after="0"/>
              <w:ind w:right="237"/>
              <w:rPr>
                <w:sz w:val="12"/>
                <w:szCs w:val="12"/>
                <w:lang w:val="es-ES_tradnl"/>
              </w:rPr>
            </w:pPr>
            <w:r>
              <w:rPr>
                <w:sz w:val="12"/>
                <w:szCs w:val="12"/>
                <w:lang w:val="es-ES_tradnl"/>
              </w:rPr>
              <w:t>Depósitos de Fondos de Terceros y Otros</w:t>
            </w:r>
          </w:p>
        </w:tc>
        <w:tc>
          <w:tcPr>
            <w:tcW w:w="1418" w:type="dxa"/>
            <w:vAlign w:val="center"/>
          </w:tcPr>
          <w:p w14:paraId="3F1A25E8" w14:textId="24ABAEEA" w:rsidR="00E87B3E" w:rsidRPr="0063233F" w:rsidRDefault="00354E7D" w:rsidP="00E87B3E">
            <w:pPr>
              <w:pStyle w:val="TEXTAB"/>
              <w:spacing w:after="0"/>
              <w:ind w:right="237"/>
              <w:jc w:val="right"/>
              <w:rPr>
                <w:sz w:val="12"/>
                <w:szCs w:val="12"/>
                <w:lang w:val="es-ES_tradnl"/>
              </w:rPr>
            </w:pPr>
            <w:r>
              <w:rPr>
                <w:sz w:val="12"/>
                <w:szCs w:val="12"/>
                <w:lang w:val="es-ES_tradnl"/>
              </w:rPr>
              <w:t>0</w:t>
            </w:r>
          </w:p>
        </w:tc>
        <w:tc>
          <w:tcPr>
            <w:tcW w:w="1418" w:type="dxa"/>
            <w:vAlign w:val="center"/>
          </w:tcPr>
          <w:p w14:paraId="692CFD49" w14:textId="360B26C1" w:rsidR="00E87B3E" w:rsidRPr="0063233F" w:rsidRDefault="00354E7D" w:rsidP="00E87B3E">
            <w:pPr>
              <w:pStyle w:val="TEXTAB"/>
              <w:spacing w:after="0"/>
              <w:ind w:right="237"/>
              <w:jc w:val="right"/>
              <w:rPr>
                <w:sz w:val="12"/>
                <w:szCs w:val="12"/>
                <w:lang w:val="es-ES_tradnl"/>
              </w:rPr>
            </w:pPr>
            <w:r>
              <w:rPr>
                <w:sz w:val="12"/>
                <w:szCs w:val="12"/>
                <w:lang w:val="es-ES_tradnl"/>
              </w:rPr>
              <w:t>0</w:t>
            </w:r>
          </w:p>
        </w:tc>
      </w:tr>
    </w:tbl>
    <w:p w14:paraId="0C09DD3D" w14:textId="16EE9B6E" w:rsidR="00B2580E" w:rsidRPr="00196151" w:rsidRDefault="00B2580E" w:rsidP="00B2580E">
      <w:pPr>
        <w:jc w:val="center"/>
        <w:rPr>
          <w:rFonts w:ascii="Gotham Rounded Book" w:hAnsi="Gotham Rounded Book"/>
          <w:sz w:val="2"/>
          <w:szCs w:val="6"/>
        </w:rPr>
      </w:pPr>
    </w:p>
    <w:tbl>
      <w:tblPr>
        <w:tblW w:w="0" w:type="auto"/>
        <w:jc w:val="center"/>
        <w:shd w:val="clear" w:color="auto" w:fill="CCCCCC"/>
        <w:tblLayout w:type="fixed"/>
        <w:tblCellMar>
          <w:left w:w="70" w:type="dxa"/>
          <w:right w:w="70" w:type="dxa"/>
        </w:tblCellMar>
        <w:tblLook w:val="0000" w:firstRow="0" w:lastRow="0" w:firstColumn="0" w:lastColumn="0" w:noHBand="0" w:noVBand="0"/>
      </w:tblPr>
      <w:tblGrid>
        <w:gridCol w:w="5670"/>
        <w:gridCol w:w="284"/>
        <w:gridCol w:w="1134"/>
        <w:gridCol w:w="1276"/>
      </w:tblGrid>
      <w:tr w:rsidR="00342929" w:rsidRPr="0063233F" w14:paraId="32A51D75" w14:textId="77777777" w:rsidTr="00036656">
        <w:trPr>
          <w:trHeight w:val="280"/>
          <w:jc w:val="center"/>
        </w:trPr>
        <w:tc>
          <w:tcPr>
            <w:tcW w:w="5670" w:type="dxa"/>
            <w:shd w:val="clear" w:color="auto" w:fill="D2D3D5"/>
            <w:vAlign w:val="center"/>
          </w:tcPr>
          <w:p w14:paraId="71792F05" w14:textId="77777777" w:rsidR="00342929" w:rsidRPr="00B14A80" w:rsidRDefault="00342929" w:rsidP="00006836">
            <w:pPr>
              <w:pStyle w:val="TEXTAB"/>
              <w:spacing w:after="0"/>
              <w:ind w:right="237"/>
              <w:jc w:val="center"/>
              <w:rPr>
                <w:b/>
                <w:sz w:val="12"/>
                <w:szCs w:val="12"/>
                <w:lang w:val="es-ES_tradnl"/>
              </w:rPr>
            </w:pPr>
            <w:proofErr w:type="gramStart"/>
            <w:r>
              <w:rPr>
                <w:b/>
                <w:sz w:val="12"/>
                <w:szCs w:val="12"/>
              </w:rPr>
              <w:t>TOTAL</w:t>
            </w:r>
            <w:proofErr w:type="gramEnd"/>
            <w:r>
              <w:rPr>
                <w:b/>
                <w:sz w:val="12"/>
                <w:szCs w:val="12"/>
              </w:rPr>
              <w:t xml:space="preserve"> DE EFECTIVO Y EQUIVALENTE</w:t>
            </w:r>
          </w:p>
        </w:tc>
        <w:tc>
          <w:tcPr>
            <w:tcW w:w="284" w:type="dxa"/>
            <w:shd w:val="clear" w:color="auto" w:fill="D2D3D5"/>
          </w:tcPr>
          <w:p w14:paraId="4ADC07C7" w14:textId="72FB9CCE" w:rsidR="00342929" w:rsidRDefault="00342929" w:rsidP="00096EDF">
            <w:pPr>
              <w:pStyle w:val="TEXTAB"/>
              <w:spacing w:after="0"/>
              <w:ind w:right="237"/>
              <w:jc w:val="center"/>
              <w:rPr>
                <w:sz w:val="12"/>
                <w:szCs w:val="12"/>
                <w:lang w:val="es-ES_tradnl"/>
              </w:rPr>
            </w:pPr>
          </w:p>
        </w:tc>
        <w:tc>
          <w:tcPr>
            <w:tcW w:w="1134" w:type="dxa"/>
            <w:shd w:val="clear" w:color="auto" w:fill="D2D3D5"/>
            <w:vAlign w:val="center"/>
          </w:tcPr>
          <w:p w14:paraId="510DC60E" w14:textId="5040EFA6" w:rsidR="00FE3149" w:rsidRPr="0063233F" w:rsidRDefault="00961290" w:rsidP="00B923BB">
            <w:pPr>
              <w:pStyle w:val="TEXTAB"/>
              <w:spacing w:after="0"/>
              <w:ind w:right="237" w:hanging="740"/>
              <w:jc w:val="right"/>
              <w:rPr>
                <w:sz w:val="12"/>
                <w:szCs w:val="12"/>
                <w:lang w:val="es-ES_tradnl"/>
              </w:rPr>
            </w:pPr>
            <w:r>
              <w:rPr>
                <w:sz w:val="12"/>
                <w:szCs w:val="12"/>
                <w:lang w:val="es-ES_tradnl"/>
              </w:rPr>
              <w:t>19,530,087</w:t>
            </w:r>
          </w:p>
        </w:tc>
        <w:tc>
          <w:tcPr>
            <w:tcW w:w="1276" w:type="dxa"/>
            <w:shd w:val="clear" w:color="auto" w:fill="D2D3D5"/>
            <w:vAlign w:val="center"/>
          </w:tcPr>
          <w:p w14:paraId="1873EF04" w14:textId="3848CD3A" w:rsidR="00342929" w:rsidRPr="0063233F" w:rsidRDefault="00961290" w:rsidP="006C4E2E">
            <w:pPr>
              <w:pStyle w:val="TEXTAB"/>
              <w:spacing w:after="0"/>
              <w:ind w:right="237" w:hanging="791"/>
              <w:jc w:val="right"/>
              <w:rPr>
                <w:sz w:val="12"/>
                <w:szCs w:val="12"/>
                <w:lang w:val="es-ES_tradnl"/>
              </w:rPr>
            </w:pPr>
            <w:r>
              <w:rPr>
                <w:sz w:val="12"/>
                <w:szCs w:val="12"/>
                <w:lang w:val="es-ES_tradnl"/>
              </w:rPr>
              <w:t>21,874,929</w:t>
            </w:r>
          </w:p>
        </w:tc>
      </w:tr>
    </w:tbl>
    <w:p w14:paraId="3426ABB9" w14:textId="3BFF1661" w:rsidR="00107D24" w:rsidRDefault="00107D24" w:rsidP="00B2580E">
      <w:pPr>
        <w:pStyle w:val="Texto"/>
        <w:spacing w:after="0" w:line="240" w:lineRule="exact"/>
        <w:ind w:firstLine="0"/>
        <w:rPr>
          <w:rFonts w:ascii="Gotham Rounded Book" w:hAnsi="Gotham Rounded Book"/>
          <w:sz w:val="22"/>
          <w:szCs w:val="22"/>
        </w:rPr>
      </w:pPr>
    </w:p>
    <w:p w14:paraId="4DF24EB2" w14:textId="3EEE0387" w:rsidR="009845F4" w:rsidRDefault="009845F4" w:rsidP="009845F4">
      <w:pPr>
        <w:pStyle w:val="documento"/>
        <w:rPr>
          <w:b/>
        </w:rPr>
      </w:pPr>
      <w:r>
        <w:rPr>
          <w:b/>
        </w:rPr>
        <w:t>Derecho a recibir efectivo o equivalentes</w:t>
      </w:r>
    </w:p>
    <w:p w14:paraId="36863F87" w14:textId="77777777" w:rsidR="00E15F7A" w:rsidRDefault="00E15F7A" w:rsidP="009845F4">
      <w:pPr>
        <w:pStyle w:val="documento"/>
        <w:rPr>
          <w:b/>
        </w:rPr>
      </w:pPr>
    </w:p>
    <w:tbl>
      <w:tblPr>
        <w:tblW w:w="0" w:type="auto"/>
        <w:jc w:val="center"/>
        <w:shd w:val="clear" w:color="auto" w:fill="F8D628"/>
        <w:tblLayout w:type="fixed"/>
        <w:tblCellMar>
          <w:left w:w="70" w:type="dxa"/>
          <w:right w:w="70" w:type="dxa"/>
        </w:tblCellMar>
        <w:tblLook w:val="0000" w:firstRow="0" w:lastRow="0" w:firstColumn="0" w:lastColumn="0" w:noHBand="0" w:noVBand="0"/>
      </w:tblPr>
      <w:tblGrid>
        <w:gridCol w:w="5672"/>
        <w:gridCol w:w="1418"/>
        <w:gridCol w:w="1418"/>
      </w:tblGrid>
      <w:tr w:rsidR="009845F4" w:rsidRPr="00272BD4" w14:paraId="61366A78" w14:textId="77777777" w:rsidTr="00295A5D">
        <w:trPr>
          <w:trHeight w:val="280"/>
          <w:jc w:val="center"/>
        </w:trPr>
        <w:tc>
          <w:tcPr>
            <w:tcW w:w="8508" w:type="dxa"/>
            <w:gridSpan w:val="3"/>
            <w:shd w:val="clear" w:color="auto" w:fill="A9ABAE"/>
            <w:vAlign w:val="center"/>
          </w:tcPr>
          <w:p w14:paraId="56A40335" w14:textId="77777777" w:rsidR="009845F4" w:rsidRPr="00272BD4" w:rsidRDefault="009845F4" w:rsidP="00295A5D">
            <w:pPr>
              <w:pStyle w:val="ENCTAB"/>
              <w:spacing w:after="0"/>
              <w:rPr>
                <w:sz w:val="14"/>
                <w:szCs w:val="14"/>
              </w:rPr>
            </w:pPr>
            <w:r>
              <w:rPr>
                <w:sz w:val="14"/>
                <w:szCs w:val="14"/>
              </w:rPr>
              <w:t>EFECTIVO Y EQUIVALENTES</w:t>
            </w:r>
          </w:p>
          <w:p w14:paraId="6D1BDE92" w14:textId="77777777" w:rsidR="009845F4" w:rsidRPr="00272BD4" w:rsidRDefault="009845F4" w:rsidP="00295A5D">
            <w:pPr>
              <w:pStyle w:val="ENCTAB"/>
              <w:spacing w:after="0"/>
              <w:rPr>
                <w:sz w:val="14"/>
                <w:szCs w:val="14"/>
              </w:rPr>
            </w:pPr>
            <w:r>
              <w:rPr>
                <w:sz w:val="14"/>
                <w:szCs w:val="14"/>
              </w:rPr>
              <w:t>(CIFRAS A PESOS)</w:t>
            </w:r>
          </w:p>
        </w:tc>
      </w:tr>
      <w:tr w:rsidR="009845F4" w:rsidRPr="00272BD4" w14:paraId="5C16007B" w14:textId="77777777" w:rsidTr="00295A5D">
        <w:tblPrEx>
          <w:shd w:val="clear" w:color="auto" w:fill="CCCCCC"/>
        </w:tblPrEx>
        <w:trPr>
          <w:trHeight w:val="280"/>
          <w:jc w:val="center"/>
        </w:trPr>
        <w:tc>
          <w:tcPr>
            <w:tcW w:w="5672" w:type="dxa"/>
            <w:shd w:val="clear" w:color="auto" w:fill="D2D3D5"/>
            <w:vAlign w:val="center"/>
          </w:tcPr>
          <w:p w14:paraId="1F238C69" w14:textId="77777777" w:rsidR="009845F4" w:rsidRPr="00272BD4" w:rsidRDefault="009845F4" w:rsidP="00295A5D">
            <w:pPr>
              <w:pStyle w:val="ENCTAB"/>
              <w:spacing w:after="0"/>
              <w:rPr>
                <w:sz w:val="14"/>
                <w:szCs w:val="14"/>
              </w:rPr>
            </w:pPr>
            <w:r>
              <w:rPr>
                <w:sz w:val="14"/>
                <w:szCs w:val="14"/>
              </w:rPr>
              <w:t>RUBRO</w:t>
            </w:r>
          </w:p>
        </w:tc>
        <w:tc>
          <w:tcPr>
            <w:tcW w:w="1418" w:type="dxa"/>
            <w:shd w:val="clear" w:color="auto" w:fill="D2D3D5"/>
            <w:vAlign w:val="center"/>
          </w:tcPr>
          <w:p w14:paraId="31CE6BFE" w14:textId="604F466E" w:rsidR="009845F4" w:rsidRPr="00272BD4" w:rsidRDefault="00561495" w:rsidP="001E39C2">
            <w:pPr>
              <w:pStyle w:val="ENCTAB"/>
              <w:spacing w:after="0"/>
              <w:rPr>
                <w:sz w:val="14"/>
                <w:szCs w:val="14"/>
              </w:rPr>
            </w:pPr>
            <w:r>
              <w:rPr>
                <w:sz w:val="14"/>
                <w:szCs w:val="14"/>
              </w:rPr>
              <w:t>20</w:t>
            </w:r>
            <w:r w:rsidR="003547B7">
              <w:rPr>
                <w:sz w:val="14"/>
                <w:szCs w:val="14"/>
              </w:rPr>
              <w:t>2</w:t>
            </w:r>
            <w:r w:rsidR="00A92DB9">
              <w:rPr>
                <w:sz w:val="14"/>
                <w:szCs w:val="14"/>
              </w:rPr>
              <w:t>3</w:t>
            </w:r>
          </w:p>
        </w:tc>
        <w:tc>
          <w:tcPr>
            <w:tcW w:w="1418" w:type="dxa"/>
            <w:shd w:val="clear" w:color="auto" w:fill="D2D3D5"/>
            <w:vAlign w:val="center"/>
          </w:tcPr>
          <w:p w14:paraId="5711AC90" w14:textId="28ED98F9" w:rsidR="009845F4" w:rsidRPr="00272BD4" w:rsidRDefault="00561495" w:rsidP="001E39C2">
            <w:pPr>
              <w:pStyle w:val="ENCTAB"/>
              <w:spacing w:after="0"/>
              <w:rPr>
                <w:sz w:val="14"/>
                <w:szCs w:val="14"/>
              </w:rPr>
            </w:pPr>
            <w:r>
              <w:rPr>
                <w:sz w:val="14"/>
                <w:szCs w:val="14"/>
              </w:rPr>
              <w:t>20</w:t>
            </w:r>
            <w:r w:rsidR="003547B7">
              <w:rPr>
                <w:sz w:val="14"/>
                <w:szCs w:val="14"/>
              </w:rPr>
              <w:t>2</w:t>
            </w:r>
            <w:r w:rsidR="00A92DB9">
              <w:rPr>
                <w:sz w:val="14"/>
                <w:szCs w:val="14"/>
              </w:rPr>
              <w:t>2</w:t>
            </w:r>
          </w:p>
        </w:tc>
      </w:tr>
      <w:tr w:rsidR="009845F4" w:rsidRPr="0063233F" w14:paraId="5708DD7F" w14:textId="77777777" w:rsidTr="00295A5D">
        <w:tblPrEx>
          <w:tblBorders>
            <w:bottom w:val="double" w:sz="4" w:space="0" w:color="auto"/>
          </w:tblBorders>
          <w:shd w:val="clear" w:color="auto" w:fill="auto"/>
        </w:tblPrEx>
        <w:trPr>
          <w:trHeight w:val="280"/>
          <w:jc w:val="center"/>
        </w:trPr>
        <w:tc>
          <w:tcPr>
            <w:tcW w:w="5672" w:type="dxa"/>
            <w:vAlign w:val="center"/>
          </w:tcPr>
          <w:p w14:paraId="2F7C1F9E" w14:textId="77777777" w:rsidR="00AD7510" w:rsidRDefault="00AD7510" w:rsidP="00295A5D">
            <w:pPr>
              <w:pStyle w:val="TEXTAB"/>
              <w:spacing w:after="0"/>
              <w:ind w:right="237"/>
              <w:rPr>
                <w:sz w:val="12"/>
                <w:szCs w:val="12"/>
                <w:lang w:val="es-ES_tradnl"/>
              </w:rPr>
            </w:pPr>
          </w:p>
          <w:p w14:paraId="6C248137" w14:textId="77777777" w:rsidR="00AD7510" w:rsidRDefault="00AD7510" w:rsidP="00295A5D">
            <w:pPr>
              <w:pStyle w:val="TEXTAB"/>
              <w:spacing w:after="0"/>
              <w:ind w:right="237"/>
              <w:rPr>
                <w:sz w:val="12"/>
                <w:szCs w:val="12"/>
                <w:lang w:val="es-ES_tradnl"/>
              </w:rPr>
            </w:pPr>
          </w:p>
          <w:p w14:paraId="4E0D3120" w14:textId="47D5B243" w:rsidR="009845F4" w:rsidRDefault="009845F4" w:rsidP="00295A5D">
            <w:pPr>
              <w:pStyle w:val="TEXTAB"/>
              <w:spacing w:after="0"/>
              <w:ind w:right="237"/>
              <w:rPr>
                <w:sz w:val="12"/>
                <w:szCs w:val="12"/>
                <w:lang w:val="es-ES_tradnl"/>
              </w:rPr>
            </w:pPr>
            <w:r w:rsidRPr="009845F4">
              <w:rPr>
                <w:sz w:val="12"/>
                <w:szCs w:val="12"/>
                <w:lang w:val="es-ES_tradnl"/>
              </w:rPr>
              <w:t>Deudores Diversos por Cobrar a Corto Plazo</w:t>
            </w:r>
          </w:p>
          <w:p w14:paraId="3C9D5699" w14:textId="77777777" w:rsidR="00AD7510" w:rsidRDefault="00AD7510" w:rsidP="00295A5D">
            <w:pPr>
              <w:pStyle w:val="TEXTAB"/>
              <w:spacing w:after="0"/>
              <w:ind w:right="237"/>
              <w:rPr>
                <w:sz w:val="12"/>
                <w:szCs w:val="12"/>
                <w:lang w:val="es-ES_tradnl"/>
              </w:rPr>
            </w:pPr>
          </w:p>
          <w:p w14:paraId="531D454D" w14:textId="6B2280D9" w:rsidR="00AD7510" w:rsidRDefault="00AD7510" w:rsidP="00295A5D">
            <w:pPr>
              <w:pStyle w:val="TEXTAB"/>
              <w:spacing w:after="0"/>
              <w:ind w:right="237"/>
              <w:rPr>
                <w:sz w:val="12"/>
                <w:szCs w:val="12"/>
                <w:lang w:val="es-ES_tradnl"/>
              </w:rPr>
            </w:pPr>
          </w:p>
        </w:tc>
        <w:tc>
          <w:tcPr>
            <w:tcW w:w="1418" w:type="dxa"/>
            <w:vAlign w:val="center"/>
          </w:tcPr>
          <w:p w14:paraId="24F873EA" w14:textId="0515CFCB" w:rsidR="009845F4" w:rsidRPr="0063233F" w:rsidRDefault="00DC581C" w:rsidP="00295A5D">
            <w:pPr>
              <w:pStyle w:val="TEXTAB"/>
              <w:spacing w:after="0"/>
              <w:ind w:right="237"/>
              <w:jc w:val="right"/>
              <w:rPr>
                <w:sz w:val="12"/>
                <w:szCs w:val="12"/>
                <w:lang w:val="es-ES_tradnl"/>
              </w:rPr>
            </w:pPr>
            <w:r>
              <w:rPr>
                <w:sz w:val="12"/>
                <w:szCs w:val="12"/>
                <w:lang w:val="es-ES_tradnl"/>
              </w:rPr>
              <w:t>7,000</w:t>
            </w:r>
          </w:p>
        </w:tc>
        <w:tc>
          <w:tcPr>
            <w:tcW w:w="1418" w:type="dxa"/>
            <w:vAlign w:val="center"/>
          </w:tcPr>
          <w:p w14:paraId="6A83A2C9" w14:textId="2DC7D648" w:rsidR="00265222" w:rsidRPr="0063233F" w:rsidRDefault="00DC581C" w:rsidP="003547B7">
            <w:pPr>
              <w:pStyle w:val="TEXTAB"/>
              <w:spacing w:after="0"/>
              <w:ind w:right="237"/>
              <w:jc w:val="right"/>
              <w:rPr>
                <w:sz w:val="12"/>
                <w:szCs w:val="12"/>
                <w:lang w:val="es-ES_tradnl"/>
              </w:rPr>
            </w:pPr>
            <w:r>
              <w:rPr>
                <w:sz w:val="12"/>
                <w:szCs w:val="12"/>
                <w:lang w:val="es-ES_tradnl"/>
              </w:rPr>
              <w:t>62,917</w:t>
            </w:r>
          </w:p>
        </w:tc>
      </w:tr>
      <w:tr w:rsidR="00561495" w:rsidRPr="0063233F" w14:paraId="294277DD" w14:textId="77777777" w:rsidTr="000F244F">
        <w:tblPrEx>
          <w:shd w:val="clear" w:color="auto" w:fill="CCCCCC"/>
        </w:tblPrEx>
        <w:trPr>
          <w:trHeight w:val="280"/>
          <w:jc w:val="center"/>
        </w:trPr>
        <w:tc>
          <w:tcPr>
            <w:tcW w:w="5672" w:type="dxa"/>
            <w:shd w:val="clear" w:color="auto" w:fill="D2D3D5"/>
            <w:vAlign w:val="center"/>
          </w:tcPr>
          <w:p w14:paraId="55F6C8BE" w14:textId="01EE4AC7" w:rsidR="00561495" w:rsidRPr="00B14A80" w:rsidRDefault="00E80ABE" w:rsidP="00561495">
            <w:pPr>
              <w:pStyle w:val="TEXTAB"/>
              <w:spacing w:after="0"/>
              <w:ind w:right="237"/>
              <w:jc w:val="center"/>
              <w:rPr>
                <w:b/>
                <w:sz w:val="12"/>
                <w:szCs w:val="12"/>
                <w:lang w:val="es-ES_tradnl"/>
              </w:rPr>
            </w:pPr>
            <w:proofErr w:type="gramStart"/>
            <w:r>
              <w:rPr>
                <w:b/>
                <w:sz w:val="12"/>
                <w:szCs w:val="12"/>
              </w:rPr>
              <w:t>TOTAL</w:t>
            </w:r>
            <w:proofErr w:type="gramEnd"/>
            <w:r w:rsidR="00561495">
              <w:rPr>
                <w:b/>
                <w:sz w:val="12"/>
                <w:szCs w:val="12"/>
              </w:rPr>
              <w:t xml:space="preserve"> DE DERECHO A RECIBIR EFECTIVO Y EQUIVALENTES</w:t>
            </w:r>
          </w:p>
        </w:tc>
        <w:tc>
          <w:tcPr>
            <w:tcW w:w="1418" w:type="dxa"/>
            <w:shd w:val="clear" w:color="auto" w:fill="D2D3D5"/>
            <w:vAlign w:val="center"/>
          </w:tcPr>
          <w:p w14:paraId="777FFBE9" w14:textId="3AA6D9D1" w:rsidR="00561495" w:rsidRPr="0063233F" w:rsidRDefault="00DC581C" w:rsidP="00561495">
            <w:pPr>
              <w:pStyle w:val="TEXTAB"/>
              <w:spacing w:after="0"/>
              <w:ind w:right="237"/>
              <w:jc w:val="right"/>
              <w:rPr>
                <w:sz w:val="12"/>
                <w:szCs w:val="12"/>
                <w:lang w:val="es-ES_tradnl"/>
              </w:rPr>
            </w:pPr>
            <w:r>
              <w:rPr>
                <w:sz w:val="12"/>
                <w:szCs w:val="12"/>
                <w:lang w:val="es-ES_tradnl"/>
              </w:rPr>
              <w:t>7,000</w:t>
            </w:r>
          </w:p>
        </w:tc>
        <w:tc>
          <w:tcPr>
            <w:tcW w:w="1418" w:type="dxa"/>
            <w:shd w:val="clear" w:color="auto" w:fill="D2D3D5"/>
            <w:vAlign w:val="center"/>
          </w:tcPr>
          <w:p w14:paraId="03F00027" w14:textId="61DC9FCD" w:rsidR="00561495" w:rsidRPr="0063233F" w:rsidRDefault="00DC581C" w:rsidP="00561495">
            <w:pPr>
              <w:pStyle w:val="TEXTAB"/>
              <w:spacing w:after="0"/>
              <w:ind w:right="237"/>
              <w:jc w:val="right"/>
              <w:rPr>
                <w:sz w:val="12"/>
                <w:szCs w:val="12"/>
                <w:lang w:val="es-ES_tradnl"/>
              </w:rPr>
            </w:pPr>
            <w:r>
              <w:rPr>
                <w:sz w:val="12"/>
                <w:szCs w:val="12"/>
                <w:lang w:val="es-ES_tradnl"/>
              </w:rPr>
              <w:t>62,917</w:t>
            </w:r>
          </w:p>
        </w:tc>
      </w:tr>
    </w:tbl>
    <w:p w14:paraId="2863E619" w14:textId="101EDDA5" w:rsidR="009845F4" w:rsidRDefault="009845F4" w:rsidP="00B2580E">
      <w:pPr>
        <w:pStyle w:val="Texto"/>
        <w:spacing w:after="0" w:line="240" w:lineRule="exact"/>
        <w:ind w:firstLine="0"/>
        <w:rPr>
          <w:rFonts w:ascii="Gotham Rounded Book" w:hAnsi="Gotham Rounded Book"/>
          <w:sz w:val="22"/>
          <w:szCs w:val="22"/>
        </w:rPr>
      </w:pPr>
    </w:p>
    <w:p w14:paraId="0B29C3AF" w14:textId="77777777" w:rsidR="00972E8D" w:rsidRDefault="00972E8D" w:rsidP="00B2580E">
      <w:pPr>
        <w:pStyle w:val="Texto"/>
        <w:spacing w:after="0" w:line="240" w:lineRule="exact"/>
        <w:ind w:firstLine="0"/>
        <w:rPr>
          <w:rFonts w:ascii="Gotham Rounded Book" w:hAnsi="Gotham Rounded Book"/>
          <w:sz w:val="22"/>
          <w:szCs w:val="22"/>
        </w:rPr>
      </w:pPr>
    </w:p>
    <w:p w14:paraId="1E820AB3" w14:textId="77777777" w:rsidR="00CA0FC3" w:rsidRDefault="00CA0FC3" w:rsidP="00CA0FC3">
      <w:pPr>
        <w:ind w:left="0" w:firstLine="0"/>
        <w:rPr>
          <w:rFonts w:ascii="Gotham Rounded Book" w:hAnsi="Gotham Rounded Book"/>
        </w:rPr>
      </w:pPr>
      <w:r w:rsidRPr="00F74D8D">
        <w:rPr>
          <w:rFonts w:ascii="Gotham Rounded Book" w:hAnsi="Gotham Rounded Book"/>
        </w:rPr>
        <w:t>Las adquisiciones de activos intangibles y de bienes muebles se realizan con los recursos de las transferencias realizadas por la Secretaría de Administración y Finanzas del Gobierno de la Ciudad de México al Instituto</w:t>
      </w:r>
      <w:r>
        <w:rPr>
          <w:rFonts w:ascii="Gotham Rounded Book" w:hAnsi="Gotham Rounded Book"/>
        </w:rPr>
        <w:t xml:space="preserve"> y los recursos autorizados por el Pleno</w:t>
      </w:r>
      <w:r w:rsidRPr="00F74D8D">
        <w:rPr>
          <w:rFonts w:ascii="Gotham Rounded Book" w:hAnsi="Gotham Rounded Book"/>
        </w:rPr>
        <w:t>; y se encuentran registradas en bienes muebles y otras aplicaciones de inversión.</w:t>
      </w:r>
    </w:p>
    <w:p w14:paraId="727BE690" w14:textId="77777777" w:rsidR="00E80ABE" w:rsidRPr="00F74D8D" w:rsidRDefault="00E80ABE" w:rsidP="00CA0FC3">
      <w:pPr>
        <w:ind w:left="0" w:firstLine="0"/>
        <w:rPr>
          <w:rFonts w:ascii="Gotham Rounded Book" w:hAnsi="Gotham Rounded Book"/>
        </w:rPr>
      </w:pPr>
    </w:p>
    <w:p w14:paraId="44541215" w14:textId="4928A0BA" w:rsidR="00CA0FC3" w:rsidRDefault="00CA0FC3" w:rsidP="00CA0FC3">
      <w:pPr>
        <w:spacing w:after="0"/>
        <w:rPr>
          <w:rFonts w:ascii="Gotham Rounded Book" w:hAnsi="Gotham Rounded Book"/>
        </w:rPr>
      </w:pPr>
      <w:r>
        <w:rPr>
          <w:rFonts w:ascii="Gotham Rounded Book" w:hAnsi="Gotham Rounded Book"/>
        </w:rPr>
        <w:t>1</w:t>
      </w:r>
      <w:r w:rsidRPr="00F74D8D">
        <w:rPr>
          <w:rFonts w:ascii="Gotham Rounded Book" w:hAnsi="Gotham Rounded Book"/>
        </w:rPr>
        <w:t>.</w:t>
      </w:r>
      <w:r w:rsidRPr="00F74D8D">
        <w:rPr>
          <w:rFonts w:ascii="Gotham Rounded Book" w:hAnsi="Gotham Rounded Book"/>
        </w:rPr>
        <w:tab/>
        <w:t>Bienes intangibles</w:t>
      </w:r>
      <w:r w:rsidRPr="00F74D8D">
        <w:rPr>
          <w:rFonts w:ascii="Gotham Rounded Book" w:hAnsi="Gotham Rounded Book"/>
        </w:rPr>
        <w:tab/>
      </w:r>
      <w:r w:rsidR="00665CE5">
        <w:rPr>
          <w:rFonts w:ascii="Gotham Rounded Book" w:hAnsi="Gotham Rounded Book"/>
        </w:rPr>
        <w:t>120,350</w:t>
      </w:r>
      <w:r w:rsidRPr="00F74D8D">
        <w:rPr>
          <w:rFonts w:ascii="Gotham Rounded Book" w:hAnsi="Gotham Rounded Book"/>
        </w:rPr>
        <w:t xml:space="preserve"> pesos</w:t>
      </w:r>
    </w:p>
    <w:p w14:paraId="4648D490" w14:textId="4DD6A184" w:rsidR="00432F79" w:rsidRDefault="00432F79" w:rsidP="0099148D">
      <w:pPr>
        <w:tabs>
          <w:tab w:val="left" w:pos="2977"/>
        </w:tabs>
        <w:spacing w:after="0"/>
        <w:rPr>
          <w:rFonts w:ascii="Gotham Rounded Book" w:hAnsi="Gotham Rounded Book"/>
        </w:rPr>
      </w:pPr>
      <w:r>
        <w:rPr>
          <w:rFonts w:ascii="Gotham Rounded Book" w:hAnsi="Gotham Rounded Book"/>
        </w:rPr>
        <w:t>2.</w:t>
      </w:r>
      <w:r>
        <w:rPr>
          <w:rFonts w:ascii="Gotham Rounded Book" w:hAnsi="Gotham Rounded Book"/>
        </w:rPr>
        <w:tab/>
        <w:t>Bienes muebles</w:t>
      </w:r>
      <w:r w:rsidR="0099148D">
        <w:rPr>
          <w:rFonts w:ascii="Gotham Rounded Book" w:hAnsi="Gotham Rounded Book"/>
        </w:rPr>
        <w:tab/>
        <w:t>60,450 pesos</w:t>
      </w:r>
    </w:p>
    <w:p w14:paraId="075746D7" w14:textId="77777777" w:rsidR="00432F79" w:rsidRPr="00F74D8D" w:rsidRDefault="00432F79" w:rsidP="00CA0FC3">
      <w:pPr>
        <w:spacing w:after="0"/>
        <w:rPr>
          <w:rFonts w:ascii="Gotham Rounded Book" w:hAnsi="Gotham Rounded Book"/>
        </w:rPr>
      </w:pPr>
    </w:p>
    <w:p w14:paraId="60AC748E" w14:textId="2DC5CBB3" w:rsidR="00B2580E" w:rsidRDefault="00CA0FC3" w:rsidP="00CD1E5C">
      <w:pPr>
        <w:pStyle w:val="documento"/>
        <w:tabs>
          <w:tab w:val="left" w:pos="567"/>
        </w:tabs>
        <w:ind w:left="567" w:hanging="567"/>
      </w:pPr>
      <w:r>
        <w:t>1</w:t>
      </w:r>
      <w:r w:rsidR="00B2580E" w:rsidRPr="00B07416">
        <w:t>.</w:t>
      </w:r>
      <w:r w:rsidR="00B2580E" w:rsidRPr="00B07416">
        <w:tab/>
        <w:t>Conciliación de los Flujos de Efectivo Netos de las Actividades de Operación y la cuenta de Ahorro/Desahorro a</w:t>
      </w:r>
      <w:r w:rsidR="00CD1E5C">
        <w:t>ntes de Rubros Extraordinarios.</w:t>
      </w:r>
    </w:p>
    <w:p w14:paraId="28DDC164" w14:textId="77777777" w:rsidR="00B2580E" w:rsidRPr="00B96967" w:rsidRDefault="00B2580E" w:rsidP="00B2580E">
      <w:pPr>
        <w:pStyle w:val="ctapub1"/>
        <w:rPr>
          <w:sz w:val="2"/>
        </w:rPr>
      </w:pPr>
    </w:p>
    <w:tbl>
      <w:tblPr>
        <w:tblW w:w="0" w:type="auto"/>
        <w:jc w:val="center"/>
        <w:shd w:val="clear" w:color="auto" w:fill="F8D628"/>
        <w:tblLayout w:type="fixed"/>
        <w:tblCellMar>
          <w:left w:w="70" w:type="dxa"/>
          <w:right w:w="70" w:type="dxa"/>
        </w:tblCellMar>
        <w:tblLook w:val="0000" w:firstRow="0" w:lastRow="0" w:firstColumn="0" w:lastColumn="0" w:noHBand="0" w:noVBand="0"/>
      </w:tblPr>
      <w:tblGrid>
        <w:gridCol w:w="5672"/>
        <w:gridCol w:w="1418"/>
        <w:gridCol w:w="1418"/>
      </w:tblGrid>
      <w:tr w:rsidR="00B2580E" w:rsidRPr="00272BD4" w14:paraId="2418E033" w14:textId="77777777" w:rsidTr="00006836">
        <w:trPr>
          <w:trHeight w:val="280"/>
          <w:jc w:val="center"/>
        </w:trPr>
        <w:tc>
          <w:tcPr>
            <w:tcW w:w="8508" w:type="dxa"/>
            <w:gridSpan w:val="3"/>
            <w:shd w:val="clear" w:color="auto" w:fill="A9ABAE"/>
            <w:vAlign w:val="center"/>
          </w:tcPr>
          <w:p w14:paraId="5E50F377" w14:textId="77777777" w:rsidR="00B2580E" w:rsidRPr="00272BD4" w:rsidRDefault="00B2580E" w:rsidP="00006836">
            <w:pPr>
              <w:pStyle w:val="ENCTAB"/>
              <w:spacing w:after="0"/>
              <w:rPr>
                <w:sz w:val="14"/>
                <w:szCs w:val="14"/>
              </w:rPr>
            </w:pPr>
            <w:r>
              <w:rPr>
                <w:sz w:val="14"/>
                <w:szCs w:val="14"/>
              </w:rPr>
              <w:t>CONCILIACIÓN DE FLUJOS DE EFECTIVO NETOS</w:t>
            </w:r>
          </w:p>
          <w:p w14:paraId="629909C6" w14:textId="5BD2A1A8" w:rsidR="00B2580E" w:rsidRPr="00272BD4" w:rsidRDefault="00B2580E" w:rsidP="00ED1CED">
            <w:pPr>
              <w:pStyle w:val="ENCTAB"/>
              <w:spacing w:after="0"/>
              <w:rPr>
                <w:sz w:val="14"/>
                <w:szCs w:val="14"/>
              </w:rPr>
            </w:pPr>
            <w:r>
              <w:rPr>
                <w:sz w:val="14"/>
                <w:szCs w:val="14"/>
              </w:rPr>
              <w:t xml:space="preserve">(CIFRAS </w:t>
            </w:r>
            <w:r w:rsidR="00ED1CED">
              <w:rPr>
                <w:sz w:val="14"/>
                <w:szCs w:val="14"/>
              </w:rPr>
              <w:t>A</w:t>
            </w:r>
            <w:r>
              <w:rPr>
                <w:sz w:val="14"/>
                <w:szCs w:val="14"/>
              </w:rPr>
              <w:t xml:space="preserve"> PESOS)</w:t>
            </w:r>
          </w:p>
        </w:tc>
      </w:tr>
      <w:tr w:rsidR="00B2580E" w:rsidRPr="00272BD4" w14:paraId="365D18B4" w14:textId="77777777" w:rsidTr="00006836">
        <w:tblPrEx>
          <w:shd w:val="clear" w:color="auto" w:fill="D2D3D5"/>
        </w:tblPrEx>
        <w:trPr>
          <w:trHeight w:val="280"/>
          <w:jc w:val="center"/>
        </w:trPr>
        <w:tc>
          <w:tcPr>
            <w:tcW w:w="5672" w:type="dxa"/>
            <w:shd w:val="clear" w:color="auto" w:fill="D2D3D5"/>
            <w:vAlign w:val="center"/>
          </w:tcPr>
          <w:p w14:paraId="4FA47F47" w14:textId="77777777" w:rsidR="00B2580E" w:rsidRPr="00272BD4" w:rsidRDefault="00B2580E" w:rsidP="00006836">
            <w:pPr>
              <w:pStyle w:val="ENCTAB"/>
              <w:spacing w:after="0"/>
              <w:rPr>
                <w:sz w:val="14"/>
                <w:szCs w:val="14"/>
              </w:rPr>
            </w:pPr>
            <w:r>
              <w:rPr>
                <w:sz w:val="14"/>
                <w:szCs w:val="14"/>
              </w:rPr>
              <w:t>INTEGRACIÓN</w:t>
            </w:r>
          </w:p>
        </w:tc>
        <w:tc>
          <w:tcPr>
            <w:tcW w:w="1418" w:type="dxa"/>
            <w:shd w:val="clear" w:color="auto" w:fill="D2D3D5"/>
            <w:vAlign w:val="center"/>
          </w:tcPr>
          <w:p w14:paraId="74B3B370" w14:textId="4A0CA409" w:rsidR="00B2580E" w:rsidRPr="00272BD4" w:rsidRDefault="00F57CB6" w:rsidP="00EB7DF6">
            <w:pPr>
              <w:pStyle w:val="ENCTAB"/>
              <w:spacing w:after="0"/>
              <w:rPr>
                <w:sz w:val="14"/>
                <w:szCs w:val="14"/>
              </w:rPr>
            </w:pPr>
            <w:r>
              <w:rPr>
                <w:sz w:val="14"/>
                <w:szCs w:val="14"/>
              </w:rPr>
              <w:t>20</w:t>
            </w:r>
            <w:r w:rsidR="00877E55">
              <w:rPr>
                <w:sz w:val="14"/>
                <w:szCs w:val="14"/>
              </w:rPr>
              <w:t>2</w:t>
            </w:r>
            <w:r w:rsidR="00972E8D">
              <w:rPr>
                <w:sz w:val="14"/>
                <w:szCs w:val="14"/>
              </w:rPr>
              <w:t>3</w:t>
            </w:r>
          </w:p>
        </w:tc>
        <w:tc>
          <w:tcPr>
            <w:tcW w:w="1418" w:type="dxa"/>
            <w:shd w:val="clear" w:color="auto" w:fill="D2D3D5"/>
            <w:vAlign w:val="center"/>
          </w:tcPr>
          <w:p w14:paraId="2CF7B810" w14:textId="25DC315E" w:rsidR="00B2580E" w:rsidRPr="00272BD4" w:rsidRDefault="00F57CB6" w:rsidP="00EB7DF6">
            <w:pPr>
              <w:pStyle w:val="ENCTAB"/>
              <w:spacing w:after="0"/>
              <w:rPr>
                <w:sz w:val="14"/>
                <w:szCs w:val="14"/>
              </w:rPr>
            </w:pPr>
            <w:r>
              <w:rPr>
                <w:sz w:val="14"/>
                <w:szCs w:val="14"/>
              </w:rPr>
              <w:t>20</w:t>
            </w:r>
            <w:r w:rsidR="00877E55">
              <w:rPr>
                <w:sz w:val="14"/>
                <w:szCs w:val="14"/>
              </w:rPr>
              <w:t>2</w:t>
            </w:r>
            <w:r w:rsidR="00972E8D">
              <w:rPr>
                <w:sz w:val="14"/>
                <w:szCs w:val="14"/>
              </w:rPr>
              <w:t>2</w:t>
            </w:r>
          </w:p>
        </w:tc>
      </w:tr>
    </w:tbl>
    <w:p w14:paraId="2C897188" w14:textId="77777777" w:rsidR="00B2580E" w:rsidRPr="00723525" w:rsidRDefault="00B2580E" w:rsidP="00AA5DED">
      <w:pPr>
        <w:pStyle w:val="Prrafodelista"/>
        <w:ind w:left="648" w:firstLine="0"/>
        <w:rPr>
          <w:rFonts w:ascii="Gotham Rounded Book" w:hAnsi="Gotham Rounded Book"/>
          <w:sz w:val="6"/>
          <w:szCs w:val="6"/>
        </w:rPr>
      </w:pPr>
    </w:p>
    <w:tbl>
      <w:tblPr>
        <w:tblW w:w="0" w:type="auto"/>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5672"/>
        <w:gridCol w:w="1418"/>
        <w:gridCol w:w="1418"/>
      </w:tblGrid>
      <w:tr w:rsidR="00217A4F" w:rsidRPr="0063233F" w14:paraId="7F03274C" w14:textId="77777777" w:rsidTr="003D0F32">
        <w:trPr>
          <w:trHeight w:val="280"/>
          <w:jc w:val="center"/>
        </w:trPr>
        <w:tc>
          <w:tcPr>
            <w:tcW w:w="5672" w:type="dxa"/>
            <w:vAlign w:val="center"/>
          </w:tcPr>
          <w:p w14:paraId="2FD53477" w14:textId="77777777" w:rsidR="00217A4F" w:rsidRPr="00894BE6" w:rsidRDefault="00217A4F" w:rsidP="00217A4F">
            <w:pPr>
              <w:pStyle w:val="TEXTAB"/>
              <w:spacing w:after="0"/>
              <w:ind w:right="237"/>
              <w:rPr>
                <w:b/>
                <w:sz w:val="12"/>
                <w:szCs w:val="12"/>
                <w:lang w:val="es-ES_tradnl"/>
              </w:rPr>
            </w:pPr>
            <w:r w:rsidRPr="00894BE6">
              <w:rPr>
                <w:b/>
                <w:sz w:val="12"/>
                <w:szCs w:val="12"/>
                <w:lang w:val="es-ES_tradnl"/>
              </w:rPr>
              <w:t>Ahorro/Desahorro antes de Rubros Extraordinarios</w:t>
            </w:r>
          </w:p>
        </w:tc>
        <w:tc>
          <w:tcPr>
            <w:tcW w:w="1418" w:type="dxa"/>
            <w:vAlign w:val="center"/>
          </w:tcPr>
          <w:p w14:paraId="214A8CB4" w14:textId="026CD268" w:rsidR="00217A4F" w:rsidRPr="0063233F" w:rsidRDefault="00217A4F" w:rsidP="00217A4F">
            <w:pPr>
              <w:pStyle w:val="TEXTAB"/>
              <w:spacing w:after="0"/>
              <w:ind w:right="237"/>
              <w:jc w:val="right"/>
              <w:rPr>
                <w:sz w:val="12"/>
                <w:szCs w:val="12"/>
                <w:lang w:val="es-ES_tradnl"/>
              </w:rPr>
            </w:pPr>
          </w:p>
        </w:tc>
        <w:tc>
          <w:tcPr>
            <w:tcW w:w="1418" w:type="dxa"/>
            <w:vAlign w:val="center"/>
          </w:tcPr>
          <w:p w14:paraId="44049634" w14:textId="090CB8D5" w:rsidR="003D0F32" w:rsidRPr="00217A4F" w:rsidRDefault="003D0F32" w:rsidP="003D0F32">
            <w:pPr>
              <w:pStyle w:val="TEXTAB"/>
              <w:spacing w:after="0"/>
              <w:ind w:right="237"/>
              <w:jc w:val="right"/>
              <w:rPr>
                <w:sz w:val="12"/>
                <w:szCs w:val="12"/>
                <w:lang w:val="es-ES_tradnl"/>
              </w:rPr>
            </w:pPr>
          </w:p>
        </w:tc>
      </w:tr>
      <w:tr w:rsidR="00217A4F" w:rsidRPr="0063233F" w14:paraId="5456A1C4" w14:textId="77777777" w:rsidTr="003D0F32">
        <w:trPr>
          <w:trHeight w:val="280"/>
          <w:jc w:val="center"/>
        </w:trPr>
        <w:tc>
          <w:tcPr>
            <w:tcW w:w="5672" w:type="dxa"/>
            <w:vAlign w:val="center"/>
          </w:tcPr>
          <w:p w14:paraId="370789B8" w14:textId="77777777" w:rsidR="00217A4F" w:rsidRPr="0063233F" w:rsidRDefault="00217A4F" w:rsidP="00217A4F">
            <w:pPr>
              <w:pStyle w:val="TEXTAB"/>
              <w:spacing w:after="0"/>
              <w:ind w:right="237"/>
              <w:jc w:val="left"/>
              <w:rPr>
                <w:sz w:val="12"/>
                <w:szCs w:val="12"/>
                <w:lang w:val="es-ES_tradnl"/>
              </w:rPr>
            </w:pPr>
            <w:r>
              <w:rPr>
                <w:sz w:val="12"/>
                <w:szCs w:val="12"/>
                <w:lang w:val="es-ES_tradnl"/>
              </w:rPr>
              <w:t>Movimientos de Partidas o Rubros que no afectan al Efectivo</w:t>
            </w:r>
          </w:p>
        </w:tc>
        <w:tc>
          <w:tcPr>
            <w:tcW w:w="1418" w:type="dxa"/>
            <w:vAlign w:val="center"/>
          </w:tcPr>
          <w:p w14:paraId="373B1C1B" w14:textId="77777777" w:rsidR="00217A4F" w:rsidRPr="0063233F" w:rsidRDefault="00217A4F" w:rsidP="00217A4F">
            <w:pPr>
              <w:pStyle w:val="TEXTAB"/>
              <w:spacing w:after="0"/>
              <w:ind w:right="237"/>
              <w:jc w:val="right"/>
              <w:rPr>
                <w:sz w:val="12"/>
                <w:szCs w:val="12"/>
                <w:lang w:val="es-ES_tradnl"/>
              </w:rPr>
            </w:pPr>
          </w:p>
        </w:tc>
        <w:tc>
          <w:tcPr>
            <w:tcW w:w="1418" w:type="dxa"/>
            <w:vAlign w:val="center"/>
          </w:tcPr>
          <w:p w14:paraId="71B1FD7D" w14:textId="77777777" w:rsidR="00217A4F" w:rsidRPr="00217A4F" w:rsidRDefault="00217A4F" w:rsidP="003D0F32">
            <w:pPr>
              <w:pStyle w:val="TEXTAB"/>
              <w:spacing w:after="0"/>
              <w:ind w:right="237"/>
              <w:jc w:val="right"/>
              <w:rPr>
                <w:sz w:val="12"/>
                <w:szCs w:val="12"/>
                <w:lang w:val="es-ES_tradnl"/>
              </w:rPr>
            </w:pPr>
          </w:p>
        </w:tc>
      </w:tr>
      <w:tr w:rsidR="00EE7833" w:rsidRPr="0063233F" w14:paraId="78D8360D" w14:textId="77777777" w:rsidTr="00C7538B">
        <w:trPr>
          <w:trHeight w:val="280"/>
          <w:jc w:val="center"/>
        </w:trPr>
        <w:tc>
          <w:tcPr>
            <w:tcW w:w="5672" w:type="dxa"/>
            <w:vAlign w:val="center"/>
          </w:tcPr>
          <w:p w14:paraId="1A88B1B3" w14:textId="77777777" w:rsidR="00EE7833" w:rsidRPr="0063233F" w:rsidRDefault="00EE7833" w:rsidP="00EE7833">
            <w:pPr>
              <w:pStyle w:val="TEXTAB"/>
              <w:spacing w:after="0"/>
              <w:ind w:left="333" w:right="237" w:hanging="333"/>
              <w:rPr>
                <w:sz w:val="12"/>
                <w:szCs w:val="12"/>
                <w:lang w:val="es-ES_tradnl"/>
              </w:rPr>
            </w:pPr>
            <w:r>
              <w:rPr>
                <w:sz w:val="12"/>
                <w:szCs w:val="12"/>
                <w:lang w:val="es-ES_tradnl"/>
              </w:rPr>
              <w:t>Depreciación</w:t>
            </w:r>
          </w:p>
        </w:tc>
        <w:tc>
          <w:tcPr>
            <w:tcW w:w="1418" w:type="dxa"/>
            <w:vAlign w:val="center"/>
          </w:tcPr>
          <w:p w14:paraId="0915DD2C" w14:textId="7B17495B" w:rsidR="00EE7833" w:rsidRPr="0063233F" w:rsidRDefault="0016111C" w:rsidP="00EE7833">
            <w:pPr>
              <w:pStyle w:val="TEXTAB"/>
              <w:spacing w:after="0"/>
              <w:ind w:right="237"/>
              <w:jc w:val="right"/>
              <w:rPr>
                <w:sz w:val="12"/>
                <w:szCs w:val="12"/>
                <w:lang w:val="es-ES_tradnl"/>
              </w:rPr>
            </w:pPr>
            <w:r>
              <w:rPr>
                <w:sz w:val="12"/>
                <w:szCs w:val="12"/>
                <w:lang w:val="es-ES_tradnl"/>
              </w:rPr>
              <w:t>2,952,407</w:t>
            </w:r>
          </w:p>
        </w:tc>
        <w:tc>
          <w:tcPr>
            <w:tcW w:w="1418" w:type="dxa"/>
            <w:vAlign w:val="center"/>
          </w:tcPr>
          <w:p w14:paraId="26D29CDB" w14:textId="29BA123A" w:rsidR="00EE7833" w:rsidRPr="00C7538B" w:rsidRDefault="007D25F1" w:rsidP="00EE7833">
            <w:pPr>
              <w:pStyle w:val="TEXTAB"/>
              <w:spacing w:after="0"/>
              <w:ind w:right="237"/>
              <w:jc w:val="right"/>
              <w:rPr>
                <w:sz w:val="12"/>
                <w:szCs w:val="12"/>
                <w:lang w:val="es-ES_tradnl"/>
              </w:rPr>
            </w:pPr>
            <w:r w:rsidRPr="007D25F1">
              <w:rPr>
                <w:sz w:val="12"/>
                <w:szCs w:val="12"/>
                <w:lang w:val="es-ES_tradnl"/>
              </w:rPr>
              <w:t>3,514,773</w:t>
            </w:r>
          </w:p>
        </w:tc>
      </w:tr>
      <w:tr w:rsidR="00EE7833" w:rsidRPr="0063233F" w14:paraId="6C8DBDA8" w14:textId="77777777" w:rsidTr="00C7538B">
        <w:trPr>
          <w:trHeight w:val="280"/>
          <w:jc w:val="center"/>
        </w:trPr>
        <w:tc>
          <w:tcPr>
            <w:tcW w:w="5672" w:type="dxa"/>
            <w:vAlign w:val="center"/>
          </w:tcPr>
          <w:p w14:paraId="199E8F47" w14:textId="77777777" w:rsidR="00EE7833" w:rsidRPr="0063233F" w:rsidRDefault="00EE7833" w:rsidP="00EE7833">
            <w:pPr>
              <w:pStyle w:val="TEXTAB"/>
              <w:spacing w:after="0"/>
              <w:ind w:left="333" w:right="237" w:hanging="333"/>
              <w:jc w:val="left"/>
              <w:rPr>
                <w:sz w:val="12"/>
                <w:szCs w:val="12"/>
                <w:lang w:val="es-ES_tradnl"/>
              </w:rPr>
            </w:pPr>
            <w:r>
              <w:rPr>
                <w:sz w:val="12"/>
                <w:szCs w:val="12"/>
                <w:lang w:val="es-ES_tradnl"/>
              </w:rPr>
              <w:t>Amortización</w:t>
            </w:r>
          </w:p>
        </w:tc>
        <w:tc>
          <w:tcPr>
            <w:tcW w:w="1418" w:type="dxa"/>
            <w:vAlign w:val="center"/>
          </w:tcPr>
          <w:p w14:paraId="72EB68B0" w14:textId="1BF7C90A" w:rsidR="00EE7833" w:rsidRPr="0063233F" w:rsidRDefault="0016111C" w:rsidP="00EE7833">
            <w:pPr>
              <w:pStyle w:val="TEXTAB"/>
              <w:spacing w:after="0"/>
              <w:ind w:right="237"/>
              <w:jc w:val="right"/>
              <w:rPr>
                <w:sz w:val="12"/>
                <w:szCs w:val="12"/>
                <w:lang w:val="es-ES_tradnl"/>
              </w:rPr>
            </w:pPr>
            <w:r>
              <w:rPr>
                <w:sz w:val="12"/>
                <w:szCs w:val="12"/>
                <w:lang w:val="es-ES_tradnl"/>
              </w:rPr>
              <w:t>692,027</w:t>
            </w:r>
          </w:p>
        </w:tc>
        <w:tc>
          <w:tcPr>
            <w:tcW w:w="1418" w:type="dxa"/>
            <w:vAlign w:val="center"/>
          </w:tcPr>
          <w:p w14:paraId="4C1C163B" w14:textId="07F25301" w:rsidR="00EE7833" w:rsidRPr="00C7538B" w:rsidRDefault="007D25F1" w:rsidP="00EE7833">
            <w:pPr>
              <w:pStyle w:val="TEXTAB"/>
              <w:spacing w:after="0"/>
              <w:ind w:right="237"/>
              <w:jc w:val="right"/>
              <w:rPr>
                <w:sz w:val="12"/>
                <w:szCs w:val="12"/>
                <w:lang w:val="es-ES_tradnl"/>
              </w:rPr>
            </w:pPr>
            <w:r w:rsidRPr="007D25F1">
              <w:rPr>
                <w:sz w:val="12"/>
                <w:szCs w:val="12"/>
                <w:lang w:val="es-ES_tradnl"/>
              </w:rPr>
              <w:t>718,016</w:t>
            </w:r>
          </w:p>
        </w:tc>
      </w:tr>
      <w:tr w:rsidR="00217A4F" w:rsidRPr="0063233F" w14:paraId="3273EB7A" w14:textId="77777777" w:rsidTr="003D0F32">
        <w:trPr>
          <w:trHeight w:val="280"/>
          <w:jc w:val="center"/>
        </w:trPr>
        <w:tc>
          <w:tcPr>
            <w:tcW w:w="5672" w:type="dxa"/>
            <w:vAlign w:val="center"/>
          </w:tcPr>
          <w:p w14:paraId="14B1C946" w14:textId="77777777" w:rsidR="00217A4F" w:rsidRPr="0063233F" w:rsidRDefault="00217A4F" w:rsidP="00217A4F">
            <w:pPr>
              <w:pStyle w:val="TEXTAB"/>
              <w:spacing w:after="0"/>
              <w:ind w:left="333" w:right="237" w:hanging="333"/>
              <w:jc w:val="left"/>
              <w:rPr>
                <w:sz w:val="12"/>
                <w:szCs w:val="12"/>
                <w:lang w:val="es-ES_tradnl"/>
              </w:rPr>
            </w:pPr>
            <w:r>
              <w:rPr>
                <w:sz w:val="12"/>
                <w:szCs w:val="12"/>
                <w:lang w:val="es-ES_tradnl"/>
              </w:rPr>
              <w:t>Incrementos en las Provisiones</w:t>
            </w:r>
          </w:p>
        </w:tc>
        <w:tc>
          <w:tcPr>
            <w:tcW w:w="1418" w:type="dxa"/>
            <w:vAlign w:val="center"/>
          </w:tcPr>
          <w:p w14:paraId="038343FF" w14:textId="77777777" w:rsidR="00217A4F" w:rsidRPr="0063233F" w:rsidRDefault="00217A4F" w:rsidP="00217A4F">
            <w:pPr>
              <w:pStyle w:val="TEXTAB"/>
              <w:spacing w:after="0"/>
              <w:ind w:right="237"/>
              <w:jc w:val="right"/>
              <w:rPr>
                <w:sz w:val="12"/>
                <w:szCs w:val="12"/>
                <w:lang w:val="es-ES_tradnl"/>
              </w:rPr>
            </w:pPr>
          </w:p>
        </w:tc>
        <w:tc>
          <w:tcPr>
            <w:tcW w:w="1418" w:type="dxa"/>
            <w:vAlign w:val="center"/>
          </w:tcPr>
          <w:p w14:paraId="5DD43EA3" w14:textId="593215AB" w:rsidR="00217A4F" w:rsidRPr="00217A4F" w:rsidRDefault="00217A4F" w:rsidP="003D0F32">
            <w:pPr>
              <w:pStyle w:val="TEXTAB"/>
              <w:spacing w:after="0"/>
              <w:ind w:right="237"/>
              <w:jc w:val="right"/>
              <w:rPr>
                <w:sz w:val="12"/>
                <w:szCs w:val="12"/>
                <w:lang w:val="es-ES_tradnl"/>
              </w:rPr>
            </w:pPr>
          </w:p>
        </w:tc>
      </w:tr>
      <w:tr w:rsidR="00217A4F" w:rsidRPr="0063233F" w14:paraId="6434E8F0" w14:textId="77777777" w:rsidTr="003D0F32">
        <w:trPr>
          <w:trHeight w:val="280"/>
          <w:jc w:val="center"/>
        </w:trPr>
        <w:tc>
          <w:tcPr>
            <w:tcW w:w="5672" w:type="dxa"/>
            <w:vAlign w:val="center"/>
          </w:tcPr>
          <w:p w14:paraId="241D6F41" w14:textId="77777777" w:rsidR="00217A4F" w:rsidRPr="0063233F" w:rsidRDefault="00217A4F" w:rsidP="00217A4F">
            <w:pPr>
              <w:pStyle w:val="TEXTAB"/>
              <w:spacing w:after="0"/>
              <w:ind w:left="333" w:right="237" w:hanging="333"/>
              <w:jc w:val="left"/>
              <w:rPr>
                <w:sz w:val="12"/>
                <w:szCs w:val="12"/>
                <w:lang w:val="es-ES_tradnl"/>
              </w:rPr>
            </w:pPr>
            <w:r>
              <w:rPr>
                <w:sz w:val="12"/>
                <w:szCs w:val="12"/>
                <w:lang w:val="es-ES_tradnl"/>
              </w:rPr>
              <w:t>Incremento en Inversiones producido por Revaluación</w:t>
            </w:r>
          </w:p>
        </w:tc>
        <w:tc>
          <w:tcPr>
            <w:tcW w:w="1418" w:type="dxa"/>
            <w:vAlign w:val="center"/>
          </w:tcPr>
          <w:p w14:paraId="1841D27A" w14:textId="77777777" w:rsidR="00217A4F" w:rsidRPr="0063233F" w:rsidRDefault="00217A4F" w:rsidP="00217A4F">
            <w:pPr>
              <w:pStyle w:val="TEXTAB"/>
              <w:spacing w:after="0"/>
              <w:ind w:right="237"/>
              <w:jc w:val="right"/>
              <w:rPr>
                <w:sz w:val="12"/>
                <w:szCs w:val="12"/>
                <w:lang w:val="es-ES_tradnl"/>
              </w:rPr>
            </w:pPr>
          </w:p>
        </w:tc>
        <w:tc>
          <w:tcPr>
            <w:tcW w:w="1418" w:type="dxa"/>
            <w:vAlign w:val="center"/>
          </w:tcPr>
          <w:p w14:paraId="30345F33" w14:textId="45368FA9" w:rsidR="00217A4F" w:rsidRPr="00217A4F" w:rsidRDefault="00217A4F" w:rsidP="003D0F32">
            <w:pPr>
              <w:pStyle w:val="TEXTAB"/>
              <w:spacing w:after="0"/>
              <w:ind w:right="237"/>
              <w:jc w:val="right"/>
              <w:rPr>
                <w:sz w:val="12"/>
                <w:szCs w:val="12"/>
                <w:lang w:val="es-ES_tradnl"/>
              </w:rPr>
            </w:pPr>
          </w:p>
        </w:tc>
      </w:tr>
      <w:tr w:rsidR="00217A4F" w:rsidRPr="0063233F" w14:paraId="7D14FC25" w14:textId="77777777" w:rsidTr="003D0F32">
        <w:trPr>
          <w:trHeight w:val="280"/>
          <w:jc w:val="center"/>
        </w:trPr>
        <w:tc>
          <w:tcPr>
            <w:tcW w:w="5672" w:type="dxa"/>
            <w:tcBorders>
              <w:bottom w:val="nil"/>
            </w:tcBorders>
            <w:vAlign w:val="center"/>
          </w:tcPr>
          <w:p w14:paraId="5CD92EFB" w14:textId="77777777" w:rsidR="00217A4F" w:rsidRPr="0063233F" w:rsidRDefault="00217A4F" w:rsidP="00217A4F">
            <w:pPr>
              <w:pStyle w:val="TEXTAB"/>
              <w:spacing w:after="0"/>
              <w:ind w:left="333" w:right="237" w:hanging="333"/>
              <w:jc w:val="left"/>
              <w:rPr>
                <w:sz w:val="12"/>
                <w:szCs w:val="12"/>
                <w:lang w:val="es-ES_tradnl"/>
              </w:rPr>
            </w:pPr>
            <w:r>
              <w:rPr>
                <w:sz w:val="12"/>
                <w:szCs w:val="12"/>
                <w:lang w:val="es-ES_tradnl"/>
              </w:rPr>
              <w:t>Ganancia/Pérdida en venta de Propiedad, Planta y Equipo</w:t>
            </w:r>
          </w:p>
        </w:tc>
        <w:tc>
          <w:tcPr>
            <w:tcW w:w="1418" w:type="dxa"/>
            <w:tcBorders>
              <w:bottom w:val="nil"/>
            </w:tcBorders>
            <w:vAlign w:val="center"/>
          </w:tcPr>
          <w:p w14:paraId="12EC2D53" w14:textId="77777777" w:rsidR="00217A4F" w:rsidRPr="0063233F" w:rsidRDefault="00217A4F" w:rsidP="00217A4F">
            <w:pPr>
              <w:pStyle w:val="TEXTAB"/>
              <w:spacing w:after="0"/>
              <w:ind w:right="237"/>
              <w:jc w:val="right"/>
              <w:rPr>
                <w:sz w:val="12"/>
                <w:szCs w:val="12"/>
                <w:lang w:val="es-ES_tradnl"/>
              </w:rPr>
            </w:pPr>
          </w:p>
        </w:tc>
        <w:tc>
          <w:tcPr>
            <w:tcW w:w="1418" w:type="dxa"/>
            <w:tcBorders>
              <w:bottom w:val="nil"/>
            </w:tcBorders>
            <w:vAlign w:val="center"/>
          </w:tcPr>
          <w:p w14:paraId="09939056" w14:textId="77777777" w:rsidR="00217A4F" w:rsidRPr="00217A4F" w:rsidRDefault="00217A4F" w:rsidP="003D0F32">
            <w:pPr>
              <w:pStyle w:val="TEXTAB"/>
              <w:spacing w:after="0"/>
              <w:ind w:right="237"/>
              <w:jc w:val="right"/>
              <w:rPr>
                <w:sz w:val="12"/>
                <w:szCs w:val="12"/>
                <w:lang w:val="es-ES_tradnl"/>
              </w:rPr>
            </w:pPr>
          </w:p>
        </w:tc>
      </w:tr>
      <w:tr w:rsidR="00217A4F" w:rsidRPr="0063233F" w14:paraId="01E94E74" w14:textId="77777777" w:rsidTr="003D0F32">
        <w:trPr>
          <w:trHeight w:val="280"/>
          <w:jc w:val="center"/>
        </w:trPr>
        <w:tc>
          <w:tcPr>
            <w:tcW w:w="5672" w:type="dxa"/>
            <w:tcBorders>
              <w:bottom w:val="nil"/>
            </w:tcBorders>
            <w:vAlign w:val="center"/>
          </w:tcPr>
          <w:p w14:paraId="291A0D88" w14:textId="77777777" w:rsidR="00217A4F" w:rsidRPr="0063233F" w:rsidRDefault="00217A4F" w:rsidP="00217A4F">
            <w:pPr>
              <w:pStyle w:val="TEXTAB"/>
              <w:spacing w:after="0"/>
              <w:ind w:left="333" w:right="237" w:hanging="333"/>
              <w:jc w:val="left"/>
              <w:rPr>
                <w:sz w:val="12"/>
                <w:szCs w:val="12"/>
                <w:lang w:val="es-ES_tradnl"/>
              </w:rPr>
            </w:pPr>
            <w:r>
              <w:rPr>
                <w:sz w:val="12"/>
                <w:szCs w:val="12"/>
                <w:lang w:val="es-ES_tradnl"/>
              </w:rPr>
              <w:t>Incrementos en Cuentas por Cobrar</w:t>
            </w:r>
          </w:p>
        </w:tc>
        <w:tc>
          <w:tcPr>
            <w:tcW w:w="1418" w:type="dxa"/>
            <w:tcBorders>
              <w:bottom w:val="nil"/>
            </w:tcBorders>
            <w:vAlign w:val="center"/>
          </w:tcPr>
          <w:p w14:paraId="6785D812" w14:textId="77777777" w:rsidR="00217A4F" w:rsidRPr="0063233F" w:rsidRDefault="00217A4F" w:rsidP="00217A4F">
            <w:pPr>
              <w:pStyle w:val="TEXTAB"/>
              <w:spacing w:after="0"/>
              <w:ind w:right="237"/>
              <w:jc w:val="right"/>
              <w:rPr>
                <w:sz w:val="12"/>
                <w:szCs w:val="12"/>
                <w:lang w:val="es-ES_tradnl"/>
              </w:rPr>
            </w:pPr>
          </w:p>
        </w:tc>
        <w:tc>
          <w:tcPr>
            <w:tcW w:w="1418" w:type="dxa"/>
            <w:tcBorders>
              <w:bottom w:val="nil"/>
            </w:tcBorders>
            <w:vAlign w:val="center"/>
          </w:tcPr>
          <w:p w14:paraId="14BF1730" w14:textId="5A352E1A" w:rsidR="00217A4F" w:rsidRPr="00217A4F" w:rsidRDefault="00217A4F" w:rsidP="003D0F32">
            <w:pPr>
              <w:pStyle w:val="TEXTAB"/>
              <w:spacing w:after="0"/>
              <w:ind w:right="237"/>
              <w:jc w:val="right"/>
              <w:rPr>
                <w:sz w:val="12"/>
                <w:szCs w:val="12"/>
                <w:lang w:val="es-ES_tradnl"/>
              </w:rPr>
            </w:pPr>
          </w:p>
        </w:tc>
      </w:tr>
      <w:tr w:rsidR="00217A4F" w:rsidRPr="0063233F" w14:paraId="740E509E" w14:textId="77777777" w:rsidTr="003D0F32">
        <w:trPr>
          <w:trHeight w:val="280"/>
          <w:jc w:val="center"/>
        </w:trPr>
        <w:tc>
          <w:tcPr>
            <w:tcW w:w="5672" w:type="dxa"/>
            <w:tcBorders>
              <w:top w:val="nil"/>
              <w:bottom w:val="double" w:sz="4" w:space="0" w:color="auto"/>
            </w:tcBorders>
            <w:vAlign w:val="center"/>
          </w:tcPr>
          <w:p w14:paraId="6E736C97" w14:textId="77777777" w:rsidR="00217A4F" w:rsidRPr="00894BE6" w:rsidRDefault="00217A4F" w:rsidP="00217A4F">
            <w:pPr>
              <w:pStyle w:val="TEXTAB"/>
              <w:spacing w:after="0"/>
              <w:ind w:left="333" w:right="237" w:hanging="333"/>
              <w:jc w:val="left"/>
              <w:rPr>
                <w:sz w:val="12"/>
                <w:szCs w:val="12"/>
                <w:lang w:val="es-ES"/>
              </w:rPr>
            </w:pPr>
            <w:r>
              <w:rPr>
                <w:sz w:val="12"/>
                <w:szCs w:val="12"/>
                <w:lang w:val="es-ES"/>
              </w:rPr>
              <w:t>Partidas Extraordinarias</w:t>
            </w:r>
          </w:p>
        </w:tc>
        <w:tc>
          <w:tcPr>
            <w:tcW w:w="1418" w:type="dxa"/>
            <w:tcBorders>
              <w:top w:val="nil"/>
              <w:bottom w:val="double" w:sz="4" w:space="0" w:color="auto"/>
            </w:tcBorders>
            <w:vAlign w:val="center"/>
          </w:tcPr>
          <w:p w14:paraId="5D19BC64" w14:textId="5FFF5E5C" w:rsidR="00217A4F" w:rsidRPr="0063233F" w:rsidRDefault="00217A4F" w:rsidP="00217A4F">
            <w:pPr>
              <w:pStyle w:val="TEXTAB"/>
              <w:spacing w:after="0"/>
              <w:ind w:right="237"/>
              <w:jc w:val="right"/>
              <w:rPr>
                <w:sz w:val="12"/>
                <w:szCs w:val="12"/>
                <w:lang w:val="es-ES_tradnl"/>
              </w:rPr>
            </w:pPr>
          </w:p>
        </w:tc>
        <w:tc>
          <w:tcPr>
            <w:tcW w:w="1418" w:type="dxa"/>
            <w:tcBorders>
              <w:top w:val="nil"/>
              <w:bottom w:val="double" w:sz="4" w:space="0" w:color="auto"/>
            </w:tcBorders>
            <w:vAlign w:val="center"/>
          </w:tcPr>
          <w:p w14:paraId="3F5D2983" w14:textId="727BA026" w:rsidR="00217A4F" w:rsidRPr="00217A4F" w:rsidRDefault="00217A4F" w:rsidP="003D0F32">
            <w:pPr>
              <w:pStyle w:val="TEXTAB"/>
              <w:spacing w:after="0"/>
              <w:ind w:right="237"/>
              <w:jc w:val="right"/>
              <w:rPr>
                <w:sz w:val="12"/>
                <w:szCs w:val="12"/>
                <w:lang w:val="es-ES_tradnl"/>
              </w:rPr>
            </w:pPr>
          </w:p>
        </w:tc>
      </w:tr>
    </w:tbl>
    <w:p w14:paraId="6437A8EB" w14:textId="77777777" w:rsidR="00B2580E" w:rsidRPr="00723525" w:rsidRDefault="00B2580E" w:rsidP="007D292C">
      <w:pPr>
        <w:pStyle w:val="Prrafodelista"/>
        <w:numPr>
          <w:ilvl w:val="0"/>
          <w:numId w:val="2"/>
        </w:numPr>
        <w:jc w:val="center"/>
        <w:rPr>
          <w:rFonts w:ascii="Gotham Rounded Book" w:hAnsi="Gotham Rounded Book"/>
          <w:sz w:val="6"/>
          <w:szCs w:val="6"/>
        </w:rPr>
      </w:pPr>
    </w:p>
    <w:p w14:paraId="22CC16CD" w14:textId="77777777" w:rsidR="00F167FF" w:rsidRDefault="00F167FF" w:rsidP="00B2580E">
      <w:pPr>
        <w:pStyle w:val="documento"/>
        <w:rPr>
          <w:b/>
          <w:smallCaps/>
        </w:rPr>
      </w:pPr>
    </w:p>
    <w:p w14:paraId="58BE77C3" w14:textId="5F74BB33" w:rsidR="00636925" w:rsidRDefault="00636925" w:rsidP="00636925">
      <w:pPr>
        <w:pStyle w:val="documento"/>
      </w:pPr>
      <w:r w:rsidRPr="00C454B6">
        <w:t xml:space="preserve">Los montos que modifican al patrimonio generado del periodo corresponden a la depreciación y amortización del periodo por </w:t>
      </w:r>
      <w:r w:rsidRPr="00826D17">
        <w:t>$</w:t>
      </w:r>
      <w:r w:rsidR="00AA5DED">
        <w:t>2,</w:t>
      </w:r>
      <w:r w:rsidR="007D25F1">
        <w:t>952,407</w:t>
      </w:r>
      <w:r w:rsidR="00F542D5">
        <w:t xml:space="preserve"> y </w:t>
      </w:r>
      <w:r w:rsidR="007D25F1">
        <w:t>692,027</w:t>
      </w:r>
      <w:r>
        <w:t xml:space="preserve"> pesos</w:t>
      </w:r>
      <w:r w:rsidRPr="00C454B6">
        <w:t>, respectivamente.</w:t>
      </w:r>
    </w:p>
    <w:p w14:paraId="156B7F0C" w14:textId="03E9C5E7" w:rsidR="009556E7" w:rsidRDefault="009556E7" w:rsidP="00B2580E">
      <w:pPr>
        <w:pStyle w:val="documento"/>
        <w:rPr>
          <w:b/>
          <w:smallCaps/>
        </w:rPr>
      </w:pPr>
    </w:p>
    <w:p w14:paraId="6DA97F50" w14:textId="77777777" w:rsidR="00E31AF6" w:rsidRDefault="00E31AF6" w:rsidP="00B2580E">
      <w:pPr>
        <w:pStyle w:val="documento"/>
        <w:rPr>
          <w:b/>
          <w:smallCaps/>
        </w:rPr>
      </w:pPr>
    </w:p>
    <w:p w14:paraId="0FA23294" w14:textId="77777777" w:rsidR="00061CC8" w:rsidRPr="00196151" w:rsidRDefault="00061CC8" w:rsidP="00061CC8">
      <w:pPr>
        <w:pStyle w:val="documento"/>
        <w:rPr>
          <w:b/>
          <w:smallCaps/>
        </w:rPr>
      </w:pPr>
      <w:r w:rsidRPr="002F2BB6">
        <w:rPr>
          <w:b/>
          <w:smallCaps/>
        </w:rPr>
        <w:t>V) Conciliación entre los ingresos presupuestarios y contables, así como entre los egresos presupuestarios y los gastos contables</w:t>
      </w:r>
    </w:p>
    <w:p w14:paraId="5874B074" w14:textId="77777777" w:rsidR="00061CC8" w:rsidRDefault="00061CC8" w:rsidP="00B2580E">
      <w:pPr>
        <w:pStyle w:val="documento"/>
        <w:rPr>
          <w:b/>
          <w:smallCaps/>
        </w:rPr>
      </w:pPr>
    </w:p>
    <w:p w14:paraId="6A6913C7" w14:textId="6245D257" w:rsidR="00B2580E" w:rsidRDefault="00B2580E" w:rsidP="00B2580E">
      <w:pPr>
        <w:pStyle w:val="documento"/>
      </w:pPr>
      <w:r w:rsidRPr="00196151">
        <w:t xml:space="preserve">La conciliación se presentará </w:t>
      </w:r>
      <w:r w:rsidR="000C0DA5">
        <w:t>atendiendo a lo dispuesto por el</w:t>
      </w:r>
      <w:r w:rsidRPr="00196151">
        <w:t xml:space="preserve"> Acuerdo por el que se emite el formato de conciliación entre los ingresos presupuestarios y contables, así como entre los egresos presupuestarios y los gastos contables.</w:t>
      </w:r>
    </w:p>
    <w:bookmarkStart w:id="0" w:name="_MON_1545548817"/>
    <w:bookmarkEnd w:id="0"/>
    <w:p w14:paraId="09872B85" w14:textId="69F73124" w:rsidR="00AA5DED" w:rsidRDefault="00E31AF6" w:rsidP="00B2580E">
      <w:pPr>
        <w:pStyle w:val="documento"/>
      </w:pPr>
      <w:r>
        <w:object w:dxaOrig="10673" w:dyaOrig="5648" w14:anchorId="1A9C56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6pt;height:266.3pt" o:ole="">
            <v:imagedata r:id="rId8" o:title=""/>
          </v:shape>
          <o:OLEObject Type="Embed" ProgID="Excel.Sheet.12" ShapeID="_x0000_i1025" DrawAspect="Content" ObjectID="_1758359197" r:id="rId9"/>
        </w:object>
      </w:r>
    </w:p>
    <w:p w14:paraId="116FE26A" w14:textId="376382CB" w:rsidR="00C07ED8" w:rsidRDefault="00000000" w:rsidP="00C01CBA">
      <w:pPr>
        <w:pStyle w:val="documento"/>
        <w:rPr>
          <w:b/>
        </w:rPr>
      </w:pPr>
      <w:bookmarkStart w:id="1" w:name="_MON_1545548817"/>
      <w:bookmarkEnd w:id="1"/>
      <w:r>
        <w:rPr>
          <w:noProof/>
          <w:lang w:eastAsia="es-MX"/>
        </w:rPr>
        <w:object w:dxaOrig="1440" w:dyaOrig="1440" w14:anchorId="3A564E00">
          <v:shape id="_x0000_s2054" type="#_x0000_t75" style="position:absolute;left:0;text-align:left;margin-left:-4.95pt;margin-top:7.6pt;width:431.2pt;height:530.45pt;z-index:251658240;mso-position-horizontal-relative:text;mso-position-vertical-relative:text">
            <v:imagedata r:id="rId10" o:title=""/>
            <w10:wrap type="square" side="right"/>
          </v:shape>
          <o:OLEObject Type="Embed" ProgID="Excel.Sheet.12" ShapeID="_x0000_s2054" DrawAspect="Content" ObjectID="_1758359198" r:id="rId11"/>
        </w:object>
      </w:r>
    </w:p>
    <w:p w14:paraId="1B202B53" w14:textId="3C2AD85C" w:rsidR="00C07ED8" w:rsidRDefault="00C07ED8" w:rsidP="00C01CBA">
      <w:pPr>
        <w:pStyle w:val="documento"/>
        <w:rPr>
          <w:b/>
        </w:rPr>
      </w:pPr>
    </w:p>
    <w:p w14:paraId="52BB06A8" w14:textId="77777777" w:rsidR="00C07ED8" w:rsidRDefault="00C07ED8" w:rsidP="00C01CBA">
      <w:pPr>
        <w:pStyle w:val="documento"/>
        <w:rPr>
          <w:b/>
        </w:rPr>
      </w:pPr>
    </w:p>
    <w:p w14:paraId="2C538469" w14:textId="50D5DBF1" w:rsidR="006D2A3E" w:rsidRDefault="006D2A3E" w:rsidP="00C01CBA">
      <w:pPr>
        <w:pStyle w:val="documento"/>
        <w:rPr>
          <w:b/>
        </w:rPr>
      </w:pPr>
    </w:p>
    <w:p w14:paraId="1B0B8890" w14:textId="77777777" w:rsidR="006D2A3E" w:rsidRDefault="006D2A3E" w:rsidP="00C01CBA">
      <w:pPr>
        <w:pStyle w:val="documento"/>
        <w:rPr>
          <w:b/>
        </w:rPr>
      </w:pPr>
    </w:p>
    <w:p w14:paraId="2482BCAE" w14:textId="77777777" w:rsidR="006D2A3E" w:rsidRDefault="006D2A3E" w:rsidP="00C01CBA">
      <w:pPr>
        <w:pStyle w:val="documento"/>
        <w:rPr>
          <w:b/>
        </w:rPr>
      </w:pPr>
    </w:p>
    <w:p w14:paraId="468D13CF" w14:textId="18677F5A" w:rsidR="006D2A3E" w:rsidRDefault="006D2A3E" w:rsidP="00C01CBA">
      <w:pPr>
        <w:pStyle w:val="documento"/>
        <w:rPr>
          <w:b/>
        </w:rPr>
      </w:pPr>
    </w:p>
    <w:p w14:paraId="558D5B0A" w14:textId="2AEA6314" w:rsidR="00613AF2" w:rsidRDefault="00613AF2" w:rsidP="00C01CBA">
      <w:pPr>
        <w:pStyle w:val="documento"/>
        <w:rPr>
          <w:b/>
        </w:rPr>
      </w:pPr>
    </w:p>
    <w:p w14:paraId="7CE7C4F0" w14:textId="627B20C0" w:rsidR="00613AF2" w:rsidRDefault="00613AF2" w:rsidP="00C01CBA">
      <w:pPr>
        <w:pStyle w:val="documento"/>
        <w:rPr>
          <w:b/>
        </w:rPr>
      </w:pPr>
    </w:p>
    <w:p w14:paraId="28A43F71" w14:textId="402295C9" w:rsidR="00613AF2" w:rsidRDefault="00613AF2" w:rsidP="00C01CBA">
      <w:pPr>
        <w:pStyle w:val="documento"/>
        <w:rPr>
          <w:b/>
        </w:rPr>
      </w:pPr>
    </w:p>
    <w:p w14:paraId="09D921A8" w14:textId="69ECD124" w:rsidR="00613AF2" w:rsidRDefault="00613AF2" w:rsidP="00C01CBA">
      <w:pPr>
        <w:pStyle w:val="documento"/>
        <w:rPr>
          <w:b/>
        </w:rPr>
      </w:pPr>
    </w:p>
    <w:p w14:paraId="3D204B3D" w14:textId="1AF331FD" w:rsidR="00613AF2" w:rsidRDefault="00613AF2" w:rsidP="00C01CBA">
      <w:pPr>
        <w:pStyle w:val="documento"/>
        <w:rPr>
          <w:b/>
        </w:rPr>
      </w:pPr>
    </w:p>
    <w:p w14:paraId="7ED16DAE" w14:textId="4369A3F2" w:rsidR="00613AF2" w:rsidRDefault="00613AF2" w:rsidP="00C01CBA">
      <w:pPr>
        <w:pStyle w:val="documento"/>
        <w:rPr>
          <w:b/>
        </w:rPr>
      </w:pPr>
    </w:p>
    <w:p w14:paraId="46C35EF1" w14:textId="501E3032" w:rsidR="00613AF2" w:rsidRDefault="00613AF2" w:rsidP="00C01CBA">
      <w:pPr>
        <w:pStyle w:val="documento"/>
        <w:rPr>
          <w:b/>
        </w:rPr>
      </w:pPr>
    </w:p>
    <w:p w14:paraId="312BD68A" w14:textId="79D246F1" w:rsidR="00613AF2" w:rsidRDefault="00613AF2" w:rsidP="00C01CBA">
      <w:pPr>
        <w:pStyle w:val="documento"/>
        <w:rPr>
          <w:b/>
        </w:rPr>
      </w:pPr>
    </w:p>
    <w:p w14:paraId="12F89173" w14:textId="64F0B308" w:rsidR="00613AF2" w:rsidRDefault="00613AF2" w:rsidP="00C01CBA">
      <w:pPr>
        <w:pStyle w:val="documento"/>
        <w:rPr>
          <w:b/>
        </w:rPr>
      </w:pPr>
    </w:p>
    <w:p w14:paraId="011113F9" w14:textId="0737F7AD" w:rsidR="00613AF2" w:rsidRDefault="00613AF2" w:rsidP="00C01CBA">
      <w:pPr>
        <w:pStyle w:val="documento"/>
        <w:rPr>
          <w:b/>
        </w:rPr>
      </w:pPr>
    </w:p>
    <w:p w14:paraId="09254E84" w14:textId="7741D270" w:rsidR="00613AF2" w:rsidRDefault="00613AF2" w:rsidP="00C01CBA">
      <w:pPr>
        <w:pStyle w:val="documento"/>
        <w:rPr>
          <w:b/>
        </w:rPr>
      </w:pPr>
    </w:p>
    <w:p w14:paraId="333308E3" w14:textId="47E8C7CD" w:rsidR="00613AF2" w:rsidRDefault="00613AF2" w:rsidP="00C01CBA">
      <w:pPr>
        <w:pStyle w:val="documento"/>
        <w:rPr>
          <w:b/>
        </w:rPr>
      </w:pPr>
    </w:p>
    <w:p w14:paraId="4845ED6C" w14:textId="3DB21BEE" w:rsidR="00613AF2" w:rsidRDefault="00613AF2" w:rsidP="00C01CBA">
      <w:pPr>
        <w:pStyle w:val="documento"/>
        <w:rPr>
          <w:b/>
        </w:rPr>
      </w:pPr>
    </w:p>
    <w:p w14:paraId="74E64F2D" w14:textId="427869C2" w:rsidR="00613AF2" w:rsidRDefault="00613AF2" w:rsidP="00C01CBA">
      <w:pPr>
        <w:pStyle w:val="documento"/>
        <w:rPr>
          <w:b/>
        </w:rPr>
      </w:pPr>
    </w:p>
    <w:p w14:paraId="207E0D6C" w14:textId="1ED5A8D3" w:rsidR="00613AF2" w:rsidRDefault="00613AF2" w:rsidP="00C01CBA">
      <w:pPr>
        <w:pStyle w:val="documento"/>
        <w:rPr>
          <w:b/>
        </w:rPr>
      </w:pPr>
    </w:p>
    <w:p w14:paraId="05BA7029" w14:textId="5C6D8FA3" w:rsidR="00613AF2" w:rsidRDefault="00613AF2" w:rsidP="00C01CBA">
      <w:pPr>
        <w:pStyle w:val="documento"/>
        <w:rPr>
          <w:b/>
        </w:rPr>
      </w:pPr>
    </w:p>
    <w:p w14:paraId="722C49A3" w14:textId="2811E1DC" w:rsidR="00613AF2" w:rsidRDefault="00613AF2" w:rsidP="00C01CBA">
      <w:pPr>
        <w:pStyle w:val="documento"/>
        <w:rPr>
          <w:b/>
        </w:rPr>
      </w:pPr>
    </w:p>
    <w:p w14:paraId="51128146" w14:textId="4DF637CA" w:rsidR="00613AF2" w:rsidRDefault="00613AF2" w:rsidP="00C01CBA">
      <w:pPr>
        <w:pStyle w:val="documento"/>
        <w:rPr>
          <w:b/>
        </w:rPr>
      </w:pPr>
    </w:p>
    <w:p w14:paraId="79C726A8" w14:textId="6822F8E9" w:rsidR="00613AF2" w:rsidRDefault="00613AF2" w:rsidP="00C01CBA">
      <w:pPr>
        <w:pStyle w:val="documento"/>
        <w:rPr>
          <w:b/>
        </w:rPr>
      </w:pPr>
    </w:p>
    <w:p w14:paraId="20B3E27B" w14:textId="30044860" w:rsidR="00613AF2" w:rsidRDefault="00613AF2" w:rsidP="00C01CBA">
      <w:pPr>
        <w:pStyle w:val="documento"/>
        <w:rPr>
          <w:b/>
        </w:rPr>
      </w:pPr>
    </w:p>
    <w:p w14:paraId="2F594D7D" w14:textId="0FFE7A3F" w:rsidR="00613AF2" w:rsidRDefault="00613AF2" w:rsidP="00C01CBA">
      <w:pPr>
        <w:pStyle w:val="documento"/>
        <w:rPr>
          <w:b/>
        </w:rPr>
      </w:pPr>
    </w:p>
    <w:p w14:paraId="30A48174" w14:textId="32070C51" w:rsidR="00613AF2" w:rsidRDefault="00613AF2" w:rsidP="00C01CBA">
      <w:pPr>
        <w:pStyle w:val="documento"/>
        <w:rPr>
          <w:b/>
        </w:rPr>
      </w:pPr>
    </w:p>
    <w:p w14:paraId="53705CB6" w14:textId="18A1916E" w:rsidR="00613AF2" w:rsidRDefault="00613AF2" w:rsidP="00C01CBA">
      <w:pPr>
        <w:pStyle w:val="documento"/>
        <w:rPr>
          <w:b/>
        </w:rPr>
      </w:pPr>
    </w:p>
    <w:p w14:paraId="0954DE3D" w14:textId="17DE8342" w:rsidR="00613AF2" w:rsidRDefault="00613AF2" w:rsidP="00C01CBA">
      <w:pPr>
        <w:pStyle w:val="documento"/>
        <w:rPr>
          <w:b/>
        </w:rPr>
      </w:pPr>
    </w:p>
    <w:p w14:paraId="4E5E3E30" w14:textId="10848EA8" w:rsidR="00613AF2" w:rsidRDefault="00613AF2" w:rsidP="00C01CBA">
      <w:pPr>
        <w:pStyle w:val="documento"/>
        <w:rPr>
          <w:b/>
        </w:rPr>
      </w:pPr>
    </w:p>
    <w:p w14:paraId="486186FE" w14:textId="60848E72" w:rsidR="00613AF2" w:rsidRDefault="00613AF2" w:rsidP="00C01CBA">
      <w:pPr>
        <w:pStyle w:val="documento"/>
        <w:rPr>
          <w:b/>
        </w:rPr>
      </w:pPr>
    </w:p>
    <w:p w14:paraId="585992E4" w14:textId="7F6508BF" w:rsidR="00613AF2" w:rsidRDefault="00613AF2" w:rsidP="00C01CBA">
      <w:pPr>
        <w:pStyle w:val="documento"/>
        <w:rPr>
          <w:b/>
        </w:rPr>
      </w:pPr>
    </w:p>
    <w:p w14:paraId="620D7202" w14:textId="38DBA2D9" w:rsidR="00613AF2" w:rsidRDefault="00613AF2" w:rsidP="00C01CBA">
      <w:pPr>
        <w:pStyle w:val="documento"/>
        <w:rPr>
          <w:b/>
        </w:rPr>
      </w:pPr>
    </w:p>
    <w:p w14:paraId="5D033CCA" w14:textId="6040090B" w:rsidR="00613AF2" w:rsidRDefault="00613AF2" w:rsidP="00C01CBA">
      <w:pPr>
        <w:pStyle w:val="documento"/>
        <w:rPr>
          <w:b/>
        </w:rPr>
      </w:pPr>
    </w:p>
    <w:p w14:paraId="13A7C7E9" w14:textId="26ACF21D" w:rsidR="00613AF2" w:rsidRDefault="00613AF2" w:rsidP="00C01CBA">
      <w:pPr>
        <w:pStyle w:val="documento"/>
        <w:rPr>
          <w:b/>
        </w:rPr>
      </w:pPr>
    </w:p>
    <w:p w14:paraId="53D10C6A" w14:textId="15D61C19" w:rsidR="00613AF2" w:rsidRDefault="00613AF2" w:rsidP="00C01CBA">
      <w:pPr>
        <w:pStyle w:val="documento"/>
        <w:rPr>
          <w:b/>
        </w:rPr>
      </w:pPr>
    </w:p>
    <w:p w14:paraId="52009989" w14:textId="7C0F0E48" w:rsidR="00613AF2" w:rsidRDefault="00613AF2" w:rsidP="00C01CBA">
      <w:pPr>
        <w:pStyle w:val="documento"/>
        <w:rPr>
          <w:b/>
        </w:rPr>
      </w:pPr>
    </w:p>
    <w:p w14:paraId="68A3E779" w14:textId="72F40EF4" w:rsidR="00613AF2" w:rsidRDefault="00613AF2" w:rsidP="00C01CBA">
      <w:pPr>
        <w:pStyle w:val="documento"/>
        <w:rPr>
          <w:b/>
        </w:rPr>
      </w:pPr>
    </w:p>
    <w:p w14:paraId="17EEAC77" w14:textId="1112CEBE" w:rsidR="00613AF2" w:rsidRDefault="00613AF2" w:rsidP="00C01CBA">
      <w:pPr>
        <w:pStyle w:val="documento"/>
        <w:rPr>
          <w:b/>
        </w:rPr>
      </w:pPr>
    </w:p>
    <w:p w14:paraId="1992135C" w14:textId="13FD7D14" w:rsidR="00DD44EA" w:rsidRDefault="00DD44EA" w:rsidP="00C01CBA">
      <w:pPr>
        <w:pStyle w:val="documento"/>
        <w:rPr>
          <w:b/>
        </w:rPr>
      </w:pPr>
    </w:p>
    <w:p w14:paraId="7EB414C5" w14:textId="77777777" w:rsidR="00DD44EA" w:rsidRDefault="00DD44EA" w:rsidP="00C01CBA">
      <w:pPr>
        <w:pStyle w:val="documento"/>
        <w:rPr>
          <w:b/>
        </w:rPr>
      </w:pPr>
    </w:p>
    <w:p w14:paraId="5331CA02" w14:textId="77777777" w:rsidR="00613AF2" w:rsidRDefault="00613AF2" w:rsidP="00C01CBA">
      <w:pPr>
        <w:pStyle w:val="documento"/>
        <w:rPr>
          <w:b/>
        </w:rPr>
      </w:pPr>
    </w:p>
    <w:p w14:paraId="505ADB82" w14:textId="6576C096" w:rsidR="00C01CBA" w:rsidRPr="003B2B12" w:rsidRDefault="00CA0A38" w:rsidP="00CA0A38">
      <w:pPr>
        <w:pStyle w:val="documento"/>
        <w:jc w:val="center"/>
        <w:rPr>
          <w:b/>
        </w:rPr>
      </w:pPr>
      <w:r>
        <w:rPr>
          <w:b/>
        </w:rPr>
        <w:t>C</w:t>
      </w:r>
      <w:r w:rsidR="00C01CBA" w:rsidRPr="003B2B12">
        <w:rPr>
          <w:b/>
        </w:rPr>
        <w:t xml:space="preserve">) </w:t>
      </w:r>
      <w:r w:rsidR="00C01CBA">
        <w:rPr>
          <w:b/>
        </w:rPr>
        <w:tab/>
      </w:r>
      <w:r w:rsidR="00C01CBA" w:rsidRPr="003B2B12">
        <w:rPr>
          <w:b/>
        </w:rPr>
        <w:t>NOTAS DE MEMORIA (CUENTAS DE ORDEN)</w:t>
      </w:r>
    </w:p>
    <w:p w14:paraId="553A11C6" w14:textId="77777777" w:rsidR="00C01CBA" w:rsidRDefault="00C01CBA" w:rsidP="00B2580E">
      <w:pPr>
        <w:pStyle w:val="documento"/>
      </w:pPr>
    </w:p>
    <w:p w14:paraId="3298EEA5" w14:textId="3E96C0C9" w:rsidR="00B2580E" w:rsidRPr="00196151" w:rsidRDefault="00B2580E" w:rsidP="00A923D7">
      <w:pPr>
        <w:pStyle w:val="documento"/>
        <w:spacing w:line="240" w:lineRule="auto"/>
      </w:pPr>
      <w:r w:rsidRPr="00196151">
        <w:t>Las cuentas de orden se utilizan para registrar movimientos de valores que no afecten o modifiquen el balance del ente, sin embargo, su incorporación en libros es necesaria con fines de recordatorio contable, de control y en general sobre los aspectos administrativos, o bien para consignar sus derechos o responsabilidades contingentes que puedan o no presentarse en el futuro.</w:t>
      </w:r>
    </w:p>
    <w:p w14:paraId="3008031D" w14:textId="77777777" w:rsidR="00B2580E" w:rsidRPr="00196151" w:rsidRDefault="00B2580E" w:rsidP="00B2580E">
      <w:pPr>
        <w:pStyle w:val="documento"/>
      </w:pPr>
    </w:p>
    <w:p w14:paraId="3E6C3AD7" w14:textId="77777777" w:rsidR="00B2580E" w:rsidRPr="00196151" w:rsidRDefault="00B2580E" w:rsidP="00B2580E">
      <w:pPr>
        <w:pStyle w:val="documento"/>
      </w:pPr>
      <w:r w:rsidRPr="00196151">
        <w:t>Las cuentas que se manejan para efectos de este documento son las siguientes:</w:t>
      </w:r>
    </w:p>
    <w:p w14:paraId="591A12A3" w14:textId="77777777" w:rsidR="00B2580E" w:rsidRPr="00196151" w:rsidRDefault="00B2580E" w:rsidP="00B2580E">
      <w:pPr>
        <w:pStyle w:val="documento"/>
      </w:pPr>
    </w:p>
    <w:p w14:paraId="5849CA76" w14:textId="77777777" w:rsidR="00B2580E" w:rsidRPr="003B2B12" w:rsidRDefault="00B2580E" w:rsidP="00B2580E">
      <w:pPr>
        <w:pStyle w:val="documento"/>
        <w:rPr>
          <w:b/>
        </w:rPr>
      </w:pPr>
      <w:r w:rsidRPr="003B2B12">
        <w:rPr>
          <w:b/>
        </w:rPr>
        <w:t>Cuentas de Orden Contables y Presupuestarias:</w:t>
      </w:r>
    </w:p>
    <w:p w14:paraId="21E8E324" w14:textId="61FEFDBA" w:rsidR="00B2580E" w:rsidRPr="00196151" w:rsidRDefault="00A93F1B" w:rsidP="00A93F1B">
      <w:pPr>
        <w:pStyle w:val="documento"/>
        <w:tabs>
          <w:tab w:val="left" w:pos="3206"/>
        </w:tabs>
      </w:pPr>
      <w:r>
        <w:tab/>
      </w:r>
    </w:p>
    <w:p w14:paraId="4E3B652B" w14:textId="3E01989B" w:rsidR="005F0CC9" w:rsidRPr="00E35751" w:rsidRDefault="00E35751" w:rsidP="00E35751">
      <w:pPr>
        <w:pStyle w:val="Texto"/>
        <w:spacing w:after="0" w:line="240" w:lineRule="exact"/>
        <w:ind w:left="0" w:firstLine="0"/>
        <w:rPr>
          <w:rFonts w:ascii="Gotham Rounded Book" w:hAnsi="Gotham Rounded Book"/>
          <w:b/>
          <w:sz w:val="22"/>
          <w:szCs w:val="22"/>
        </w:rPr>
      </w:pPr>
      <w:r w:rsidRPr="00B23A27">
        <w:rPr>
          <w:rFonts w:ascii="Gotham Rounded Book" w:hAnsi="Gotham Rounded Book"/>
          <w:b/>
          <w:sz w:val="22"/>
          <w:szCs w:val="22"/>
        </w:rPr>
        <w:t>Cuentas de Orden Contables</w:t>
      </w:r>
    </w:p>
    <w:p w14:paraId="059EF3F4" w14:textId="77777777" w:rsidR="00E35751" w:rsidRDefault="00E35751" w:rsidP="00E35751">
      <w:pPr>
        <w:pStyle w:val="Texto"/>
        <w:spacing w:after="0" w:line="240" w:lineRule="exact"/>
        <w:ind w:left="0" w:firstLine="0"/>
        <w:rPr>
          <w:rFonts w:ascii="Gotham Rounded Book" w:hAnsi="Gotham Rounded Book"/>
          <w:sz w:val="22"/>
          <w:szCs w:val="22"/>
        </w:rPr>
      </w:pPr>
    </w:p>
    <w:p w14:paraId="0BB79BE2" w14:textId="51D5FA1F" w:rsidR="0037200B" w:rsidRDefault="00021CA5" w:rsidP="0037200B">
      <w:pPr>
        <w:pStyle w:val="Texto"/>
        <w:spacing w:after="0" w:line="240" w:lineRule="exact"/>
        <w:ind w:left="0" w:firstLine="0"/>
        <w:rPr>
          <w:rFonts w:ascii="Gotham Rounded Book" w:hAnsi="Gotham Rounded Book"/>
          <w:sz w:val="22"/>
          <w:szCs w:val="22"/>
        </w:rPr>
      </w:pPr>
      <w:r w:rsidRPr="0070342E">
        <w:rPr>
          <w:rFonts w:ascii="Gotham Rounded Book" w:hAnsi="Gotham Rounded Book"/>
          <w:sz w:val="22"/>
          <w:szCs w:val="22"/>
        </w:rPr>
        <w:t xml:space="preserve">Con </w:t>
      </w:r>
      <w:r w:rsidR="00912B06">
        <w:rPr>
          <w:rFonts w:ascii="Gotham Rounded Book" w:hAnsi="Gotham Rounded Book"/>
          <w:sz w:val="22"/>
          <w:szCs w:val="22"/>
        </w:rPr>
        <w:t xml:space="preserve">el </w:t>
      </w:r>
      <w:r w:rsidRPr="0070342E">
        <w:rPr>
          <w:rFonts w:ascii="Gotham Rounded Book" w:hAnsi="Gotham Rounded Book"/>
          <w:sz w:val="22"/>
          <w:szCs w:val="22"/>
        </w:rPr>
        <w:t xml:space="preserve">oficio núm. </w:t>
      </w:r>
      <w:r w:rsidR="00912B06">
        <w:rPr>
          <w:rFonts w:ascii="Gotham Rounded Book" w:hAnsi="Gotham Rounded Book"/>
          <w:sz w:val="22"/>
          <w:szCs w:val="22"/>
        </w:rPr>
        <w:t>MX</w:t>
      </w:r>
      <w:r w:rsidR="00484EAE">
        <w:rPr>
          <w:rFonts w:ascii="Gotham Rounded Book" w:hAnsi="Gotham Rounded Book"/>
          <w:sz w:val="22"/>
          <w:szCs w:val="22"/>
        </w:rPr>
        <w:t>.</w:t>
      </w:r>
      <w:proofErr w:type="gramStart"/>
      <w:r w:rsidR="002C71DC">
        <w:rPr>
          <w:rFonts w:ascii="Gotham Rounded Book" w:hAnsi="Gotham Rounded Book"/>
          <w:sz w:val="22"/>
          <w:szCs w:val="22"/>
        </w:rPr>
        <w:t>09</w:t>
      </w:r>
      <w:r w:rsidR="00912B06">
        <w:rPr>
          <w:rFonts w:ascii="Gotham Rounded Book" w:hAnsi="Gotham Rounded Book"/>
          <w:sz w:val="22"/>
          <w:szCs w:val="22"/>
        </w:rPr>
        <w:t>.</w:t>
      </w:r>
      <w:r w:rsidRPr="0070342E">
        <w:rPr>
          <w:rFonts w:ascii="Gotham Rounded Book" w:hAnsi="Gotham Rounded Book"/>
          <w:sz w:val="22"/>
          <w:szCs w:val="22"/>
        </w:rPr>
        <w:t>INFODF</w:t>
      </w:r>
      <w:proofErr w:type="gramEnd"/>
      <w:r w:rsidR="00484EAE">
        <w:rPr>
          <w:rFonts w:ascii="Gotham Rounded Book" w:hAnsi="Gotham Rounded Book"/>
          <w:sz w:val="22"/>
          <w:szCs w:val="22"/>
        </w:rPr>
        <w:t>/</w:t>
      </w:r>
      <w:r w:rsidR="00A17461">
        <w:rPr>
          <w:rFonts w:ascii="Gotham Rounded Book" w:hAnsi="Gotham Rounded Book"/>
          <w:sz w:val="22"/>
          <w:szCs w:val="22"/>
        </w:rPr>
        <w:t>6</w:t>
      </w:r>
      <w:r w:rsidRPr="0070342E">
        <w:rPr>
          <w:rFonts w:ascii="Gotham Rounded Book" w:hAnsi="Gotham Rounded Book"/>
          <w:sz w:val="22"/>
          <w:szCs w:val="22"/>
        </w:rPr>
        <w:t>DAJ</w:t>
      </w:r>
      <w:r w:rsidR="00046CBF">
        <w:rPr>
          <w:rFonts w:ascii="Gotham Rounded Book" w:hAnsi="Gotham Rounded Book"/>
          <w:sz w:val="22"/>
          <w:szCs w:val="22"/>
        </w:rPr>
        <w:t>/5.7/</w:t>
      </w:r>
      <w:r w:rsidR="00484EAE">
        <w:rPr>
          <w:rFonts w:ascii="Gotham Rounded Book" w:hAnsi="Gotham Rounded Book"/>
          <w:sz w:val="22"/>
          <w:szCs w:val="22"/>
        </w:rPr>
        <w:t>476</w:t>
      </w:r>
      <w:r w:rsidR="00046CBF">
        <w:rPr>
          <w:rFonts w:ascii="Gotham Rounded Book" w:hAnsi="Gotham Rounded Book"/>
          <w:sz w:val="22"/>
          <w:szCs w:val="22"/>
        </w:rPr>
        <w:t>/2023</w:t>
      </w:r>
      <w:r w:rsidR="00E037FC">
        <w:rPr>
          <w:rFonts w:ascii="Gotham Rounded Book" w:hAnsi="Gotham Rounded Book"/>
          <w:sz w:val="22"/>
          <w:szCs w:val="22"/>
        </w:rPr>
        <w:t xml:space="preserve"> del </w:t>
      </w:r>
      <w:r w:rsidR="00484EAE">
        <w:rPr>
          <w:rFonts w:ascii="Gotham Rounded Book" w:hAnsi="Gotham Rounded Book"/>
          <w:sz w:val="22"/>
          <w:szCs w:val="22"/>
        </w:rPr>
        <w:t xml:space="preserve">27 de septiembre de </w:t>
      </w:r>
      <w:r w:rsidRPr="0070342E">
        <w:rPr>
          <w:rFonts w:ascii="Gotham Rounded Book" w:hAnsi="Gotham Rounded Book"/>
          <w:sz w:val="22"/>
          <w:szCs w:val="22"/>
        </w:rPr>
        <w:t>20</w:t>
      </w:r>
      <w:r w:rsidR="00D702C7">
        <w:rPr>
          <w:rFonts w:ascii="Gotham Rounded Book" w:hAnsi="Gotham Rounded Book"/>
          <w:sz w:val="22"/>
          <w:szCs w:val="22"/>
        </w:rPr>
        <w:t>2</w:t>
      </w:r>
      <w:r w:rsidR="00AF6ACA">
        <w:rPr>
          <w:rFonts w:ascii="Gotham Rounded Book" w:hAnsi="Gotham Rounded Book"/>
          <w:sz w:val="22"/>
          <w:szCs w:val="22"/>
        </w:rPr>
        <w:t>3</w:t>
      </w:r>
      <w:r w:rsidR="008B3B41" w:rsidRPr="0070342E">
        <w:rPr>
          <w:rFonts w:ascii="Gotham Rounded Book" w:hAnsi="Gotham Rounded Book"/>
          <w:sz w:val="22"/>
          <w:szCs w:val="22"/>
        </w:rPr>
        <w:t>,</w:t>
      </w:r>
      <w:r w:rsidRPr="0070342E">
        <w:rPr>
          <w:rFonts w:ascii="Gotham Rounded Book" w:hAnsi="Gotham Rounded Book"/>
          <w:sz w:val="22"/>
          <w:szCs w:val="22"/>
        </w:rPr>
        <w:t xml:space="preserve"> la Dirección de Asuntos Jurídicos informó </w:t>
      </w:r>
      <w:r w:rsidR="00484EAE">
        <w:rPr>
          <w:rFonts w:ascii="Gotham Rounded Book" w:hAnsi="Gotham Rounded Book"/>
          <w:sz w:val="22"/>
          <w:szCs w:val="22"/>
        </w:rPr>
        <w:t xml:space="preserve">a la Dirección de Administración y Finanzas, </w:t>
      </w:r>
      <w:r w:rsidR="00AA550A">
        <w:rPr>
          <w:rFonts w:ascii="Gotham Rounded Book" w:hAnsi="Gotham Rounded Book"/>
          <w:sz w:val="22"/>
          <w:szCs w:val="22"/>
        </w:rPr>
        <w:t>que a</w:t>
      </w:r>
      <w:r w:rsidR="00D21480">
        <w:rPr>
          <w:rFonts w:ascii="Gotham Rounded Book" w:hAnsi="Gotham Rounded Book"/>
          <w:sz w:val="22"/>
          <w:szCs w:val="22"/>
        </w:rPr>
        <w:t xml:space="preserve"> </w:t>
      </w:r>
      <w:r w:rsidR="00AA550A">
        <w:rPr>
          <w:rFonts w:ascii="Gotham Rounded Book" w:hAnsi="Gotham Rounded Book"/>
          <w:sz w:val="22"/>
          <w:szCs w:val="22"/>
        </w:rPr>
        <w:t>l</w:t>
      </w:r>
      <w:r w:rsidR="00D21480">
        <w:rPr>
          <w:rFonts w:ascii="Gotham Rounded Book" w:hAnsi="Gotham Rounded Book"/>
          <w:sz w:val="22"/>
          <w:szCs w:val="22"/>
        </w:rPr>
        <w:t>a fecha</w:t>
      </w:r>
      <w:r w:rsidR="002C71DC">
        <w:rPr>
          <w:rFonts w:ascii="Gotham Rounded Book" w:hAnsi="Gotham Rounded Book"/>
          <w:sz w:val="22"/>
          <w:szCs w:val="22"/>
        </w:rPr>
        <w:t>,</w:t>
      </w:r>
      <w:r w:rsidRPr="0070342E">
        <w:rPr>
          <w:rFonts w:ascii="Gotham Rounded Book" w:hAnsi="Gotham Rounded Book"/>
          <w:sz w:val="22"/>
          <w:szCs w:val="22"/>
        </w:rPr>
        <w:t xml:space="preserve"> el I</w:t>
      </w:r>
      <w:r w:rsidR="00A17461">
        <w:rPr>
          <w:rFonts w:ascii="Gotham Rounded Book" w:hAnsi="Gotham Rounded Book"/>
          <w:sz w:val="22"/>
          <w:szCs w:val="22"/>
        </w:rPr>
        <w:t>NFO</w:t>
      </w:r>
      <w:r w:rsidRPr="0070342E">
        <w:rPr>
          <w:rFonts w:ascii="Gotham Rounded Book" w:hAnsi="Gotham Rounded Book"/>
          <w:sz w:val="22"/>
          <w:szCs w:val="22"/>
        </w:rPr>
        <w:t xml:space="preserve"> cuenta con la posibilidad de obligación de pago </w:t>
      </w:r>
      <w:r w:rsidR="00A15E76">
        <w:rPr>
          <w:rFonts w:ascii="Gotham Rounded Book" w:hAnsi="Gotham Rounded Book"/>
          <w:sz w:val="22"/>
          <w:szCs w:val="22"/>
        </w:rPr>
        <w:t>de 2</w:t>
      </w:r>
      <w:r w:rsidR="00484EAE">
        <w:rPr>
          <w:rFonts w:ascii="Gotham Rounded Book" w:hAnsi="Gotham Rounded Book"/>
          <w:sz w:val="22"/>
          <w:szCs w:val="22"/>
        </w:rPr>
        <w:t>0</w:t>
      </w:r>
      <w:r w:rsidR="002C71DC">
        <w:rPr>
          <w:rFonts w:ascii="Gotham Rounded Book" w:hAnsi="Gotham Rounded Book"/>
          <w:sz w:val="22"/>
          <w:szCs w:val="22"/>
        </w:rPr>
        <w:t xml:space="preserve"> juicios laborales </w:t>
      </w:r>
      <w:r w:rsidR="007F21AA">
        <w:rPr>
          <w:rFonts w:ascii="Gotham Rounded Book" w:hAnsi="Gotham Rounded Book"/>
          <w:sz w:val="22"/>
          <w:szCs w:val="22"/>
        </w:rPr>
        <w:t xml:space="preserve">por </w:t>
      </w:r>
      <w:r w:rsidRPr="0070342E">
        <w:rPr>
          <w:rFonts w:ascii="Gotham Rounded Book" w:hAnsi="Gotham Rounded Book"/>
          <w:sz w:val="22"/>
          <w:szCs w:val="22"/>
        </w:rPr>
        <w:t>$</w:t>
      </w:r>
      <w:r w:rsidR="00484EAE">
        <w:rPr>
          <w:rFonts w:ascii="Gotham Rounded Book" w:hAnsi="Gotham Rounded Book"/>
          <w:sz w:val="22"/>
          <w:szCs w:val="22"/>
        </w:rPr>
        <w:t>46,366,844</w:t>
      </w:r>
      <w:r w:rsidR="007F21AA">
        <w:rPr>
          <w:rFonts w:ascii="Gotham Rounded Book" w:hAnsi="Gotham Rounded Book"/>
          <w:sz w:val="22"/>
          <w:szCs w:val="22"/>
        </w:rPr>
        <w:t xml:space="preserve"> </w:t>
      </w:r>
      <w:r w:rsidR="00F5026C" w:rsidRPr="0070342E">
        <w:rPr>
          <w:rFonts w:ascii="Gotham Rounded Book" w:hAnsi="Gotham Rounded Book"/>
          <w:sz w:val="22"/>
          <w:szCs w:val="22"/>
        </w:rPr>
        <w:t>por litigios judiciales</w:t>
      </w:r>
      <w:r w:rsidR="0037200B">
        <w:rPr>
          <w:rFonts w:ascii="Gotham Rounded Book" w:hAnsi="Gotham Rounded Book"/>
          <w:sz w:val="22"/>
          <w:szCs w:val="22"/>
        </w:rPr>
        <w:t>;</w:t>
      </w:r>
      <w:r w:rsidR="003634E2">
        <w:rPr>
          <w:rFonts w:ascii="Gotham Rounded Book" w:hAnsi="Gotham Rounded Book"/>
          <w:sz w:val="22"/>
          <w:szCs w:val="22"/>
        </w:rPr>
        <w:t xml:space="preserve"> registrado en las siguiente cuentas:</w:t>
      </w:r>
    </w:p>
    <w:p w14:paraId="4E4131FB" w14:textId="77777777" w:rsidR="0037200B" w:rsidRDefault="0037200B" w:rsidP="00E35751">
      <w:pPr>
        <w:pStyle w:val="Texto"/>
        <w:spacing w:after="0" w:line="240" w:lineRule="exact"/>
        <w:ind w:left="0" w:firstLine="0"/>
        <w:rPr>
          <w:rFonts w:ascii="Gotham Rounded Book" w:hAnsi="Gotham Rounded Book"/>
          <w:sz w:val="22"/>
          <w:szCs w:val="22"/>
        </w:rPr>
      </w:pPr>
    </w:p>
    <w:p w14:paraId="1788419C" w14:textId="431B4697" w:rsidR="00B37FFB" w:rsidRDefault="00E35751" w:rsidP="00830783">
      <w:pPr>
        <w:pStyle w:val="Texto"/>
        <w:numPr>
          <w:ilvl w:val="0"/>
          <w:numId w:val="6"/>
        </w:numPr>
        <w:spacing w:after="0" w:line="276" w:lineRule="auto"/>
        <w:rPr>
          <w:rFonts w:ascii="Gotham Rounded Book" w:hAnsi="Gotham Rounded Book"/>
          <w:sz w:val="22"/>
          <w:szCs w:val="22"/>
        </w:rPr>
      </w:pPr>
      <w:r>
        <w:rPr>
          <w:rFonts w:ascii="Gotham Rounded Book" w:hAnsi="Gotham Rounded Book"/>
          <w:sz w:val="22"/>
          <w:szCs w:val="22"/>
        </w:rPr>
        <w:t xml:space="preserve">Demandas judiciales en proceso de resolución por </w:t>
      </w:r>
      <w:r w:rsidR="00F82537">
        <w:rPr>
          <w:rFonts w:ascii="Gotham Rounded Book" w:hAnsi="Gotham Rounded Book"/>
          <w:sz w:val="22"/>
          <w:szCs w:val="22"/>
        </w:rPr>
        <w:t>$</w:t>
      </w:r>
      <w:r w:rsidR="00484EAE">
        <w:rPr>
          <w:rFonts w:ascii="Gotham Rounded Book" w:hAnsi="Gotham Rounded Book"/>
          <w:sz w:val="22"/>
          <w:szCs w:val="22"/>
        </w:rPr>
        <w:t>46,366,844</w:t>
      </w:r>
      <w:r>
        <w:rPr>
          <w:rFonts w:ascii="Gotham Rounded Book" w:hAnsi="Gotham Rounded Book"/>
          <w:sz w:val="22"/>
          <w:szCs w:val="22"/>
        </w:rPr>
        <w:t>, representa el monto por litigios judiciales que pueden derivar una obligación de pago</w:t>
      </w:r>
      <w:r w:rsidR="00B37FFB">
        <w:rPr>
          <w:rFonts w:ascii="Gotham Rounded Book" w:hAnsi="Gotham Rounded Book"/>
          <w:sz w:val="22"/>
          <w:szCs w:val="22"/>
        </w:rPr>
        <w:t xml:space="preserve"> al Instituto.</w:t>
      </w:r>
    </w:p>
    <w:p w14:paraId="00B6524D" w14:textId="77777777" w:rsidR="003E2B10" w:rsidRDefault="003E2B10" w:rsidP="003E2B10">
      <w:pPr>
        <w:pStyle w:val="Texto"/>
        <w:spacing w:after="0" w:line="276" w:lineRule="auto"/>
        <w:ind w:left="567" w:firstLine="0"/>
        <w:rPr>
          <w:rFonts w:ascii="Gotham Rounded Book" w:hAnsi="Gotham Rounded Book"/>
          <w:sz w:val="22"/>
          <w:szCs w:val="22"/>
        </w:rPr>
      </w:pPr>
    </w:p>
    <w:p w14:paraId="17D4B71F" w14:textId="0BCF4BD5" w:rsidR="00B37FFB" w:rsidRDefault="00E35751" w:rsidP="00830783">
      <w:pPr>
        <w:pStyle w:val="Texto"/>
        <w:numPr>
          <w:ilvl w:val="0"/>
          <w:numId w:val="6"/>
        </w:numPr>
        <w:spacing w:after="0" w:line="276" w:lineRule="auto"/>
        <w:rPr>
          <w:rFonts w:ascii="Gotham Rounded Book" w:hAnsi="Gotham Rounded Book"/>
          <w:sz w:val="22"/>
          <w:szCs w:val="22"/>
        </w:rPr>
      </w:pPr>
      <w:r>
        <w:rPr>
          <w:rFonts w:ascii="Gotham Rounded Book" w:hAnsi="Gotham Rounded Book"/>
          <w:sz w:val="22"/>
          <w:szCs w:val="22"/>
        </w:rPr>
        <w:t xml:space="preserve">Resoluciones de demandas en procesos judiciales por </w:t>
      </w:r>
      <w:r w:rsidR="00B37FFB">
        <w:rPr>
          <w:rFonts w:ascii="Gotham Rounded Book" w:hAnsi="Gotham Rounded Book"/>
          <w:sz w:val="22"/>
          <w:szCs w:val="22"/>
        </w:rPr>
        <w:t>$</w:t>
      </w:r>
      <w:r w:rsidR="00484EAE">
        <w:rPr>
          <w:rFonts w:ascii="Gotham Rounded Book" w:hAnsi="Gotham Rounded Book"/>
          <w:sz w:val="22"/>
          <w:szCs w:val="22"/>
        </w:rPr>
        <w:t>46,366,844</w:t>
      </w:r>
      <w:r>
        <w:rPr>
          <w:rFonts w:ascii="Gotham Rounded Book" w:hAnsi="Gotham Rounded Book"/>
          <w:sz w:val="22"/>
          <w:szCs w:val="22"/>
        </w:rPr>
        <w:t>, representa el monto por litigios judiciales que pueden</w:t>
      </w:r>
      <w:r w:rsidR="00B37FFB">
        <w:rPr>
          <w:rFonts w:ascii="Gotham Rounded Book" w:hAnsi="Gotham Rounded Book"/>
          <w:sz w:val="22"/>
          <w:szCs w:val="22"/>
        </w:rPr>
        <w:t xml:space="preserve"> derivar una obligación de pago.</w:t>
      </w:r>
    </w:p>
    <w:p w14:paraId="679E9039" w14:textId="0806CB13" w:rsidR="009556E7" w:rsidRDefault="009556E7" w:rsidP="00544D65">
      <w:pPr>
        <w:pStyle w:val="Texto"/>
        <w:spacing w:after="0" w:line="276" w:lineRule="auto"/>
        <w:ind w:left="0" w:firstLine="0"/>
        <w:jc w:val="left"/>
        <w:rPr>
          <w:rFonts w:ascii="Gotham Rounded Book" w:hAnsi="Gotham Rounded Book"/>
          <w:b/>
          <w:sz w:val="22"/>
          <w:szCs w:val="22"/>
        </w:rPr>
      </w:pPr>
    </w:p>
    <w:p w14:paraId="57A4FA70" w14:textId="431BA6CE" w:rsidR="005F0CC9" w:rsidRPr="005F0CC9" w:rsidRDefault="005F0CC9" w:rsidP="00544D65">
      <w:pPr>
        <w:pStyle w:val="Texto"/>
        <w:spacing w:after="0" w:line="276" w:lineRule="auto"/>
        <w:ind w:left="0" w:firstLine="0"/>
        <w:jc w:val="left"/>
        <w:rPr>
          <w:rFonts w:ascii="Gotham Rounded Book" w:hAnsi="Gotham Rounded Book"/>
          <w:b/>
          <w:sz w:val="22"/>
          <w:szCs w:val="22"/>
        </w:rPr>
      </w:pPr>
      <w:r w:rsidRPr="008F5CBB">
        <w:rPr>
          <w:rFonts w:ascii="Gotham Rounded Book" w:hAnsi="Gotham Rounded Book"/>
          <w:b/>
          <w:sz w:val="22"/>
          <w:szCs w:val="22"/>
        </w:rPr>
        <w:t>Cuentas de Orden Presupuesta</w:t>
      </w:r>
      <w:r w:rsidR="004B6D59">
        <w:rPr>
          <w:rFonts w:ascii="Gotham Rounded Book" w:hAnsi="Gotham Rounded Book"/>
          <w:b/>
          <w:sz w:val="22"/>
          <w:szCs w:val="22"/>
        </w:rPr>
        <w:t>rias</w:t>
      </w:r>
    </w:p>
    <w:p w14:paraId="724044C4" w14:textId="77777777" w:rsidR="005F0CC9" w:rsidRDefault="005F0CC9" w:rsidP="00544D65">
      <w:pPr>
        <w:pStyle w:val="Texto"/>
        <w:spacing w:after="0" w:line="276" w:lineRule="auto"/>
        <w:ind w:left="0" w:firstLine="0"/>
        <w:jc w:val="left"/>
        <w:rPr>
          <w:rFonts w:ascii="Gotham Rounded Book" w:hAnsi="Gotham Rounded Book"/>
          <w:sz w:val="22"/>
          <w:szCs w:val="22"/>
        </w:rPr>
      </w:pPr>
    </w:p>
    <w:p w14:paraId="300103CD" w14:textId="6D727B5F" w:rsidR="00932DC9" w:rsidRDefault="008F5CBB" w:rsidP="001917AB">
      <w:pPr>
        <w:pStyle w:val="Texto"/>
        <w:numPr>
          <w:ilvl w:val="0"/>
          <w:numId w:val="5"/>
        </w:numPr>
        <w:spacing w:after="0" w:line="276" w:lineRule="auto"/>
        <w:rPr>
          <w:rFonts w:ascii="Gotham Rounded Book" w:hAnsi="Gotham Rounded Book"/>
          <w:sz w:val="22"/>
          <w:szCs w:val="22"/>
        </w:rPr>
      </w:pPr>
      <w:r>
        <w:rPr>
          <w:rFonts w:ascii="Gotham Rounded Book" w:hAnsi="Gotham Rounded Book"/>
          <w:sz w:val="22"/>
          <w:szCs w:val="22"/>
        </w:rPr>
        <w:t>Ley d</w:t>
      </w:r>
      <w:r w:rsidR="001064BE">
        <w:rPr>
          <w:rFonts w:ascii="Gotham Rounded Book" w:hAnsi="Gotham Rounded Book"/>
          <w:sz w:val="22"/>
          <w:szCs w:val="22"/>
        </w:rPr>
        <w:t>e Ingresos Estimada. Se registró</w:t>
      </w:r>
      <w:r>
        <w:rPr>
          <w:rFonts w:ascii="Gotham Rounded Book" w:hAnsi="Gotham Rounded Book"/>
          <w:sz w:val="22"/>
          <w:szCs w:val="22"/>
        </w:rPr>
        <w:t xml:space="preserve"> el importe </w:t>
      </w:r>
      <w:r w:rsidR="001064BE">
        <w:rPr>
          <w:rFonts w:ascii="Gotham Rounded Book" w:hAnsi="Gotham Rounded Book"/>
          <w:sz w:val="22"/>
          <w:szCs w:val="22"/>
        </w:rPr>
        <w:t>por $</w:t>
      </w:r>
      <w:r w:rsidR="001917AB" w:rsidRPr="001917AB">
        <w:rPr>
          <w:rFonts w:ascii="Gotham Rounded Book" w:hAnsi="Gotham Rounded Book"/>
          <w:sz w:val="22"/>
          <w:szCs w:val="22"/>
        </w:rPr>
        <w:t>147,868,308.00</w:t>
      </w:r>
      <w:r w:rsidR="001064BE">
        <w:rPr>
          <w:rFonts w:ascii="Gotham Rounded Book" w:hAnsi="Gotham Rounded Book"/>
          <w:sz w:val="22"/>
          <w:szCs w:val="22"/>
        </w:rPr>
        <w:t xml:space="preserve"> correspondiente al presupuesto </w:t>
      </w:r>
      <w:r w:rsidR="00932DC9">
        <w:rPr>
          <w:rFonts w:ascii="Gotham Rounded Book" w:hAnsi="Gotham Rounded Book"/>
          <w:sz w:val="22"/>
          <w:szCs w:val="22"/>
        </w:rPr>
        <w:t xml:space="preserve">autorizado por el Congreso de la Ciudad de México, </w:t>
      </w:r>
      <w:r>
        <w:rPr>
          <w:rFonts w:ascii="Gotham Rounded Book" w:hAnsi="Gotham Rounded Book"/>
          <w:sz w:val="22"/>
          <w:szCs w:val="22"/>
        </w:rPr>
        <w:t xml:space="preserve">mediante el </w:t>
      </w:r>
      <w:r w:rsidR="000140A1" w:rsidRPr="000140A1">
        <w:rPr>
          <w:rFonts w:ascii="Gotham Rounded Book" w:hAnsi="Gotham Rounded Book"/>
          <w:sz w:val="22"/>
          <w:szCs w:val="22"/>
        </w:rPr>
        <w:t>DECRETO DE PRESUPUESTO DE EGRESOS DE LA CIUDAD DE MÉXIC</w:t>
      </w:r>
      <w:r w:rsidR="00044624">
        <w:rPr>
          <w:rFonts w:ascii="Gotham Rounded Book" w:hAnsi="Gotham Rounded Book"/>
          <w:sz w:val="22"/>
          <w:szCs w:val="22"/>
        </w:rPr>
        <w:t>O PARA EL EJERCICIO FISCAL 20</w:t>
      </w:r>
      <w:r w:rsidR="00033D50">
        <w:rPr>
          <w:rFonts w:ascii="Gotham Rounded Book" w:hAnsi="Gotham Rounded Book"/>
          <w:sz w:val="22"/>
          <w:szCs w:val="22"/>
        </w:rPr>
        <w:t>2</w:t>
      </w:r>
      <w:r w:rsidR="00A93258">
        <w:rPr>
          <w:rFonts w:ascii="Gotham Rounded Book" w:hAnsi="Gotham Rounded Book"/>
          <w:sz w:val="22"/>
          <w:szCs w:val="22"/>
        </w:rPr>
        <w:t>3</w:t>
      </w:r>
      <w:r w:rsidR="000140A1">
        <w:rPr>
          <w:rFonts w:ascii="Gotham Rounded Book" w:hAnsi="Gotham Rounded Book"/>
          <w:sz w:val="22"/>
          <w:szCs w:val="22"/>
        </w:rPr>
        <w:t xml:space="preserve">, </w:t>
      </w:r>
      <w:r w:rsidR="00932DC9">
        <w:rPr>
          <w:rFonts w:ascii="Gotham Rounded Book" w:hAnsi="Gotham Rounded Book"/>
          <w:sz w:val="22"/>
          <w:szCs w:val="22"/>
        </w:rPr>
        <w:t xml:space="preserve">conforme a la </w:t>
      </w:r>
      <w:r w:rsidR="009367AD">
        <w:rPr>
          <w:rFonts w:ascii="Gotham Rounded Book" w:hAnsi="Gotham Rounded Book"/>
          <w:sz w:val="22"/>
          <w:szCs w:val="22"/>
        </w:rPr>
        <w:t>estimación de ingresos para las asignaciones presupuest</w:t>
      </w:r>
      <w:r w:rsidR="00CE424B">
        <w:rPr>
          <w:rFonts w:ascii="Gotham Rounded Book" w:hAnsi="Gotham Rounded Book"/>
          <w:sz w:val="22"/>
          <w:szCs w:val="22"/>
        </w:rPr>
        <w:t>ales para los órganos autónomos</w:t>
      </w:r>
      <w:r w:rsidR="001064BE">
        <w:rPr>
          <w:rFonts w:ascii="Gotham Rounded Book" w:hAnsi="Gotham Rounded Book"/>
          <w:sz w:val="22"/>
          <w:szCs w:val="22"/>
        </w:rPr>
        <w:t>.</w:t>
      </w:r>
      <w:r w:rsidR="007D2216">
        <w:rPr>
          <w:rFonts w:ascii="Gotham Rounded Book" w:hAnsi="Gotham Rounded Book"/>
          <w:sz w:val="22"/>
          <w:szCs w:val="22"/>
        </w:rPr>
        <w:t xml:space="preserve"> </w:t>
      </w:r>
    </w:p>
    <w:p w14:paraId="1A6B03FA" w14:textId="77777777" w:rsidR="00932DC9" w:rsidRDefault="00932DC9" w:rsidP="00932DC9">
      <w:pPr>
        <w:pStyle w:val="Texto"/>
        <w:spacing w:after="0" w:line="276" w:lineRule="auto"/>
        <w:ind w:left="567" w:firstLine="0"/>
        <w:rPr>
          <w:rFonts w:ascii="Gotham Rounded Book" w:hAnsi="Gotham Rounded Book"/>
          <w:sz w:val="22"/>
          <w:szCs w:val="22"/>
        </w:rPr>
      </w:pPr>
    </w:p>
    <w:p w14:paraId="5A32D3FC" w14:textId="47BAF3E5" w:rsidR="008F5CBB" w:rsidRDefault="00FB7D4B" w:rsidP="007D292C">
      <w:pPr>
        <w:pStyle w:val="Texto"/>
        <w:numPr>
          <w:ilvl w:val="0"/>
          <w:numId w:val="5"/>
        </w:numPr>
        <w:spacing w:after="0" w:line="276" w:lineRule="auto"/>
        <w:ind w:left="567" w:hanging="567"/>
        <w:rPr>
          <w:rFonts w:ascii="Gotham Rounded Book" w:hAnsi="Gotham Rounded Book"/>
          <w:sz w:val="22"/>
          <w:szCs w:val="22"/>
        </w:rPr>
      </w:pPr>
      <w:r>
        <w:rPr>
          <w:rFonts w:ascii="Gotham Rounded Book" w:hAnsi="Gotham Rounded Book"/>
          <w:sz w:val="22"/>
          <w:szCs w:val="22"/>
        </w:rPr>
        <w:t>Ley de Ingresos por Ejecutar.</w:t>
      </w:r>
      <w:r w:rsidR="00CE40BB">
        <w:rPr>
          <w:rFonts w:ascii="Gotham Rounded Book" w:hAnsi="Gotham Rounded Book"/>
          <w:sz w:val="22"/>
          <w:szCs w:val="22"/>
        </w:rPr>
        <w:t xml:space="preserve"> </w:t>
      </w:r>
      <w:r w:rsidR="00660B8A">
        <w:rPr>
          <w:rFonts w:ascii="Gotham Rounded Book" w:hAnsi="Gotham Rounded Book"/>
          <w:sz w:val="22"/>
          <w:szCs w:val="22"/>
        </w:rPr>
        <w:t>R</w:t>
      </w:r>
      <w:r w:rsidR="00CE40BB">
        <w:rPr>
          <w:rFonts w:ascii="Gotham Rounded Book" w:hAnsi="Gotham Rounded Book"/>
          <w:sz w:val="22"/>
          <w:szCs w:val="22"/>
        </w:rPr>
        <w:t>epresenta el importe de la Ley de Ingresos Estimada con las modificaciones a las asignaciones presupuestales y el regi</w:t>
      </w:r>
      <w:r w:rsidR="009463F8">
        <w:rPr>
          <w:rFonts w:ascii="Gotham Rounded Book" w:hAnsi="Gotham Rounded Book"/>
          <w:sz w:val="22"/>
          <w:szCs w:val="22"/>
        </w:rPr>
        <w:t>stro de los ingr</w:t>
      </w:r>
      <w:r w:rsidR="00881A30">
        <w:rPr>
          <w:rFonts w:ascii="Gotham Rounded Book" w:hAnsi="Gotham Rounded Book"/>
          <w:sz w:val="22"/>
          <w:szCs w:val="22"/>
        </w:rPr>
        <w:t>esos devengados</w:t>
      </w:r>
      <w:r w:rsidR="009463F8">
        <w:rPr>
          <w:rFonts w:ascii="Gotham Rounded Book" w:hAnsi="Gotham Rounded Book"/>
          <w:sz w:val="22"/>
          <w:szCs w:val="22"/>
        </w:rPr>
        <w:t>.</w:t>
      </w:r>
    </w:p>
    <w:p w14:paraId="5099ADE0" w14:textId="77777777" w:rsidR="008F5CBB" w:rsidRDefault="008F5CBB" w:rsidP="004A5BB3">
      <w:pPr>
        <w:pStyle w:val="Prrafodelista"/>
        <w:ind w:left="567" w:hanging="567"/>
        <w:rPr>
          <w:rFonts w:ascii="Gotham Rounded Book" w:hAnsi="Gotham Rounded Book"/>
          <w:szCs w:val="22"/>
        </w:rPr>
      </w:pPr>
    </w:p>
    <w:p w14:paraId="5C6F8064" w14:textId="5F550A1D" w:rsidR="00522539" w:rsidRPr="00522539" w:rsidRDefault="008F5CBB" w:rsidP="00522539">
      <w:pPr>
        <w:pStyle w:val="Texto"/>
        <w:numPr>
          <w:ilvl w:val="0"/>
          <w:numId w:val="5"/>
        </w:numPr>
        <w:autoSpaceDE w:val="0"/>
        <w:autoSpaceDN w:val="0"/>
        <w:adjustRightInd w:val="0"/>
        <w:spacing w:after="0" w:line="276" w:lineRule="auto"/>
        <w:ind w:left="567" w:hanging="567"/>
        <w:rPr>
          <w:rFonts w:ascii="Gotham Rounded Book" w:hAnsi="Gotham Rounded Book"/>
          <w:sz w:val="22"/>
          <w:szCs w:val="22"/>
        </w:rPr>
      </w:pPr>
      <w:r w:rsidRPr="00522539">
        <w:rPr>
          <w:rFonts w:ascii="Gotham Rounded Book" w:hAnsi="Gotham Rounded Book"/>
          <w:sz w:val="22"/>
          <w:szCs w:val="22"/>
        </w:rPr>
        <w:t>Modificaciones a la Ley de Ingresos Estimada.</w:t>
      </w:r>
      <w:r w:rsidR="00FB7D4B" w:rsidRPr="00522539">
        <w:rPr>
          <w:rFonts w:ascii="Gotham Rounded Book" w:hAnsi="Gotham Rounded Book"/>
          <w:sz w:val="22"/>
          <w:szCs w:val="22"/>
        </w:rPr>
        <w:t xml:space="preserve"> </w:t>
      </w:r>
      <w:r w:rsidR="00814632">
        <w:rPr>
          <w:rFonts w:ascii="Gotham Rounded Book" w:hAnsi="Gotham Rounded Book"/>
          <w:sz w:val="22"/>
          <w:szCs w:val="22"/>
        </w:rPr>
        <w:t>Se registr</w:t>
      </w:r>
      <w:r w:rsidR="001917AB">
        <w:rPr>
          <w:rFonts w:ascii="Gotham Rounded Book" w:hAnsi="Gotham Rounded Book"/>
          <w:sz w:val="22"/>
          <w:szCs w:val="22"/>
        </w:rPr>
        <w:t xml:space="preserve">an </w:t>
      </w:r>
      <w:r w:rsidR="009463F8" w:rsidRPr="00522539">
        <w:rPr>
          <w:rFonts w:ascii="Gotham Rounded Book" w:hAnsi="Gotham Rounded Book"/>
          <w:sz w:val="22"/>
          <w:szCs w:val="22"/>
        </w:rPr>
        <w:t>la</w:t>
      </w:r>
      <w:r w:rsidR="001917AB">
        <w:rPr>
          <w:rFonts w:ascii="Gotham Rounded Book" w:hAnsi="Gotham Rounded Book"/>
          <w:sz w:val="22"/>
          <w:szCs w:val="22"/>
        </w:rPr>
        <w:t>s</w:t>
      </w:r>
      <w:r w:rsidR="009463F8" w:rsidRPr="00522539">
        <w:rPr>
          <w:rFonts w:ascii="Gotham Rounded Book" w:hAnsi="Gotham Rounded Book"/>
          <w:sz w:val="22"/>
          <w:szCs w:val="22"/>
        </w:rPr>
        <w:t xml:space="preserve"> </w:t>
      </w:r>
      <w:r w:rsidR="00FB7D4B" w:rsidRPr="00522539">
        <w:rPr>
          <w:rFonts w:ascii="Gotham Rounded Book" w:hAnsi="Gotham Rounded Book"/>
          <w:sz w:val="22"/>
          <w:szCs w:val="22"/>
        </w:rPr>
        <w:t>modificaci</w:t>
      </w:r>
      <w:r w:rsidR="001917AB">
        <w:rPr>
          <w:rFonts w:ascii="Gotham Rounded Book" w:hAnsi="Gotham Rounded Book"/>
          <w:sz w:val="22"/>
          <w:szCs w:val="22"/>
        </w:rPr>
        <w:t xml:space="preserve">ones </w:t>
      </w:r>
      <w:r w:rsidR="00FB7D4B" w:rsidRPr="00522539">
        <w:rPr>
          <w:rFonts w:ascii="Gotham Rounded Book" w:hAnsi="Gotham Rounded Book"/>
          <w:sz w:val="22"/>
          <w:szCs w:val="22"/>
        </w:rPr>
        <w:t xml:space="preserve">a las asignaciones presupuestales realizadas por </w:t>
      </w:r>
      <w:r w:rsidR="001917AB">
        <w:rPr>
          <w:rFonts w:ascii="Gotham Rounded Book" w:hAnsi="Gotham Rounded Book"/>
          <w:sz w:val="22"/>
          <w:szCs w:val="22"/>
        </w:rPr>
        <w:t xml:space="preserve">el Instituto y por la </w:t>
      </w:r>
      <w:r w:rsidR="00FB7D4B" w:rsidRPr="00522539">
        <w:rPr>
          <w:rFonts w:ascii="Gotham Rounded Book" w:hAnsi="Gotham Rounded Book"/>
          <w:sz w:val="22"/>
          <w:szCs w:val="22"/>
        </w:rPr>
        <w:t xml:space="preserve">Secretaría de </w:t>
      </w:r>
      <w:r w:rsidR="00DF05D9" w:rsidRPr="00522539">
        <w:rPr>
          <w:rFonts w:ascii="Gotham Rounded Book" w:hAnsi="Gotham Rounded Book"/>
          <w:sz w:val="22"/>
          <w:szCs w:val="22"/>
        </w:rPr>
        <w:t xml:space="preserve">Administración y </w:t>
      </w:r>
      <w:r w:rsidR="00FB7D4B" w:rsidRPr="00522539">
        <w:rPr>
          <w:rFonts w:ascii="Gotham Rounded Book" w:hAnsi="Gotham Rounded Book"/>
          <w:sz w:val="22"/>
          <w:szCs w:val="22"/>
        </w:rPr>
        <w:t>Finanzas del Gobierno de la Ciudad de México</w:t>
      </w:r>
      <w:r w:rsidR="00522539" w:rsidRPr="00522539">
        <w:rPr>
          <w:rFonts w:ascii="Gotham Rounded Book" w:hAnsi="Gotham Rounded Book"/>
          <w:sz w:val="22"/>
          <w:szCs w:val="22"/>
        </w:rPr>
        <w:t>.</w:t>
      </w:r>
    </w:p>
    <w:p w14:paraId="32B042F1" w14:textId="77777777" w:rsidR="008F5CBB" w:rsidRDefault="008F5CBB" w:rsidP="004A5BB3">
      <w:pPr>
        <w:pStyle w:val="Texto"/>
        <w:spacing w:after="0" w:line="276" w:lineRule="auto"/>
        <w:ind w:left="567" w:hanging="567"/>
        <w:jc w:val="left"/>
        <w:rPr>
          <w:rFonts w:ascii="Gotham Rounded Book" w:hAnsi="Gotham Rounded Book"/>
          <w:sz w:val="22"/>
          <w:szCs w:val="22"/>
        </w:rPr>
      </w:pPr>
    </w:p>
    <w:p w14:paraId="5332030A" w14:textId="0C4F57BB" w:rsidR="008F5CBB" w:rsidRDefault="008F5CBB" w:rsidP="007D292C">
      <w:pPr>
        <w:pStyle w:val="Texto"/>
        <w:numPr>
          <w:ilvl w:val="0"/>
          <w:numId w:val="5"/>
        </w:numPr>
        <w:spacing w:after="0" w:line="276" w:lineRule="auto"/>
        <w:ind w:left="567" w:hanging="567"/>
        <w:rPr>
          <w:rFonts w:ascii="Gotham Rounded Book" w:hAnsi="Gotham Rounded Book"/>
          <w:sz w:val="22"/>
          <w:szCs w:val="22"/>
        </w:rPr>
      </w:pPr>
      <w:r>
        <w:rPr>
          <w:rFonts w:ascii="Gotham Rounded Book" w:hAnsi="Gotham Rounded Book"/>
          <w:sz w:val="22"/>
          <w:szCs w:val="22"/>
        </w:rPr>
        <w:t>Ley de Ingresos Devengada.</w:t>
      </w:r>
      <w:r w:rsidR="000426AF">
        <w:rPr>
          <w:rFonts w:ascii="Gotham Rounded Book" w:hAnsi="Gotham Rounded Book"/>
          <w:sz w:val="22"/>
          <w:szCs w:val="22"/>
        </w:rPr>
        <w:t xml:space="preserve"> </w:t>
      </w:r>
      <w:r w:rsidR="00660B8A">
        <w:rPr>
          <w:rFonts w:ascii="Gotham Rounded Book" w:hAnsi="Gotham Rounded Book"/>
          <w:sz w:val="22"/>
          <w:szCs w:val="22"/>
        </w:rPr>
        <w:t>R</w:t>
      </w:r>
      <w:r w:rsidR="000426AF">
        <w:rPr>
          <w:rFonts w:ascii="Gotham Rounded Book" w:hAnsi="Gotham Rounded Book"/>
          <w:sz w:val="22"/>
          <w:szCs w:val="22"/>
        </w:rPr>
        <w:t xml:space="preserve">epresenta el cobro efectivo de la ministración recibida por parte de la Secretaría de </w:t>
      </w:r>
      <w:r w:rsidR="00DF05D9">
        <w:rPr>
          <w:rFonts w:ascii="Gotham Rounded Book" w:hAnsi="Gotham Rounded Book"/>
          <w:sz w:val="22"/>
          <w:szCs w:val="22"/>
        </w:rPr>
        <w:t xml:space="preserve">Administración y </w:t>
      </w:r>
      <w:r w:rsidR="000426AF">
        <w:rPr>
          <w:rFonts w:ascii="Gotham Rounded Book" w:hAnsi="Gotham Rounded Book"/>
          <w:sz w:val="22"/>
          <w:szCs w:val="22"/>
        </w:rPr>
        <w:t>Finanzas del Gobierno de la Ciudad de México de conformidad</w:t>
      </w:r>
      <w:r w:rsidR="00971069">
        <w:rPr>
          <w:rFonts w:ascii="Gotham Rounded Book" w:hAnsi="Gotham Rounded Book"/>
          <w:sz w:val="22"/>
          <w:szCs w:val="22"/>
        </w:rPr>
        <w:t xml:space="preserve"> con el calendario presupuestal.</w:t>
      </w:r>
    </w:p>
    <w:p w14:paraId="2F04E5DA" w14:textId="77777777" w:rsidR="008F5CBB" w:rsidRDefault="008F5CBB" w:rsidP="004A5BB3">
      <w:pPr>
        <w:pStyle w:val="Texto"/>
        <w:spacing w:after="0" w:line="276" w:lineRule="auto"/>
        <w:ind w:left="567" w:hanging="567"/>
        <w:jc w:val="left"/>
        <w:rPr>
          <w:rFonts w:ascii="Gotham Rounded Book" w:hAnsi="Gotham Rounded Book"/>
          <w:sz w:val="22"/>
          <w:szCs w:val="22"/>
        </w:rPr>
      </w:pPr>
    </w:p>
    <w:p w14:paraId="4ADDAE12" w14:textId="2DB8713A" w:rsidR="000426AF" w:rsidRDefault="008F5CBB" w:rsidP="007D292C">
      <w:pPr>
        <w:pStyle w:val="Texto"/>
        <w:numPr>
          <w:ilvl w:val="0"/>
          <w:numId w:val="5"/>
        </w:numPr>
        <w:spacing w:after="0" w:line="276" w:lineRule="auto"/>
        <w:ind w:left="567" w:hanging="567"/>
        <w:rPr>
          <w:rFonts w:ascii="Gotham Rounded Book" w:hAnsi="Gotham Rounded Book"/>
          <w:sz w:val="22"/>
          <w:szCs w:val="22"/>
        </w:rPr>
      </w:pPr>
      <w:r>
        <w:rPr>
          <w:rFonts w:ascii="Gotham Rounded Book" w:hAnsi="Gotham Rounded Book"/>
          <w:sz w:val="22"/>
          <w:szCs w:val="22"/>
        </w:rPr>
        <w:t>Ley de Ingresos Recaudada.</w:t>
      </w:r>
      <w:r w:rsidR="000426AF" w:rsidRPr="000426AF">
        <w:rPr>
          <w:rFonts w:ascii="Gotham Rounded Book" w:hAnsi="Gotham Rounded Book"/>
          <w:sz w:val="22"/>
          <w:szCs w:val="22"/>
        </w:rPr>
        <w:t xml:space="preserve"> </w:t>
      </w:r>
      <w:r w:rsidR="004A5BB3">
        <w:rPr>
          <w:rFonts w:ascii="Gotham Rounded Book" w:hAnsi="Gotham Rounded Book"/>
          <w:sz w:val="22"/>
          <w:szCs w:val="22"/>
        </w:rPr>
        <w:t>R</w:t>
      </w:r>
      <w:r w:rsidR="000426AF">
        <w:rPr>
          <w:rFonts w:ascii="Gotham Rounded Book" w:hAnsi="Gotham Rounded Book"/>
          <w:sz w:val="22"/>
          <w:szCs w:val="22"/>
        </w:rPr>
        <w:t xml:space="preserve">epresenta el cobro efectivo de la ministración recibida por parte de la Secretaría de </w:t>
      </w:r>
      <w:r w:rsidR="00DF05D9">
        <w:rPr>
          <w:rFonts w:ascii="Gotham Rounded Book" w:hAnsi="Gotham Rounded Book"/>
          <w:sz w:val="22"/>
          <w:szCs w:val="22"/>
        </w:rPr>
        <w:t xml:space="preserve">Administración y </w:t>
      </w:r>
      <w:r w:rsidR="000426AF">
        <w:rPr>
          <w:rFonts w:ascii="Gotham Rounded Book" w:hAnsi="Gotham Rounded Book"/>
          <w:sz w:val="22"/>
          <w:szCs w:val="22"/>
        </w:rPr>
        <w:t>Finanzas del Gobierno de la Ciudad de México de conformidad con el calendario pres</w:t>
      </w:r>
      <w:r w:rsidR="00266E3C">
        <w:rPr>
          <w:rFonts w:ascii="Gotham Rounded Book" w:hAnsi="Gotham Rounded Book"/>
          <w:sz w:val="22"/>
          <w:szCs w:val="22"/>
        </w:rPr>
        <w:t>upuestal.</w:t>
      </w:r>
    </w:p>
    <w:p w14:paraId="7B795886" w14:textId="77777777" w:rsidR="008F5CBB" w:rsidRDefault="008F5CBB" w:rsidP="004A5BB3">
      <w:pPr>
        <w:pStyle w:val="Texto"/>
        <w:spacing w:after="0" w:line="276" w:lineRule="auto"/>
        <w:ind w:left="567" w:hanging="567"/>
        <w:jc w:val="left"/>
        <w:rPr>
          <w:rFonts w:ascii="Gotham Rounded Book" w:hAnsi="Gotham Rounded Book"/>
          <w:sz w:val="22"/>
          <w:szCs w:val="22"/>
        </w:rPr>
      </w:pPr>
    </w:p>
    <w:p w14:paraId="1F44F3D4" w14:textId="77630197" w:rsidR="005F0CC9" w:rsidRDefault="005F0CC9" w:rsidP="001917AB">
      <w:pPr>
        <w:pStyle w:val="Texto"/>
        <w:numPr>
          <w:ilvl w:val="0"/>
          <w:numId w:val="4"/>
        </w:numPr>
        <w:spacing w:after="0" w:line="276" w:lineRule="auto"/>
        <w:ind w:left="567" w:hanging="567"/>
        <w:rPr>
          <w:rFonts w:ascii="Gotham Rounded Book" w:hAnsi="Gotham Rounded Book"/>
          <w:sz w:val="22"/>
          <w:szCs w:val="22"/>
        </w:rPr>
      </w:pPr>
      <w:r w:rsidRPr="005F0CC9">
        <w:rPr>
          <w:rFonts w:ascii="Gotham Rounded Book" w:hAnsi="Gotham Rounded Book"/>
          <w:sz w:val="22"/>
          <w:szCs w:val="22"/>
        </w:rPr>
        <w:t xml:space="preserve">Presupuesto </w:t>
      </w:r>
      <w:r w:rsidR="00660B8A">
        <w:rPr>
          <w:rFonts w:ascii="Gotham Rounded Book" w:hAnsi="Gotham Rounded Book"/>
          <w:sz w:val="22"/>
          <w:szCs w:val="22"/>
        </w:rPr>
        <w:t>de Egresos A</w:t>
      </w:r>
      <w:r w:rsidRPr="005F0CC9">
        <w:rPr>
          <w:rFonts w:ascii="Gotham Rounded Book" w:hAnsi="Gotham Rounded Book"/>
          <w:sz w:val="22"/>
          <w:szCs w:val="22"/>
        </w:rPr>
        <w:t>probado: El saldo de esta cuenta refleja el importe del presupuesto autorizado correspo</w:t>
      </w:r>
      <w:r w:rsidR="00266E3C">
        <w:rPr>
          <w:rFonts w:ascii="Gotham Rounded Book" w:hAnsi="Gotham Rounded Book"/>
          <w:sz w:val="22"/>
          <w:szCs w:val="22"/>
        </w:rPr>
        <w:t>ndiente al ejercicio fiscal 20</w:t>
      </w:r>
      <w:r w:rsidR="00033D50">
        <w:rPr>
          <w:rFonts w:ascii="Gotham Rounded Book" w:hAnsi="Gotham Rounded Book"/>
          <w:sz w:val="22"/>
          <w:szCs w:val="22"/>
        </w:rPr>
        <w:t>2</w:t>
      </w:r>
      <w:r w:rsidR="00404F89">
        <w:rPr>
          <w:rFonts w:ascii="Gotham Rounded Book" w:hAnsi="Gotham Rounded Book"/>
          <w:sz w:val="22"/>
          <w:szCs w:val="22"/>
        </w:rPr>
        <w:t>3</w:t>
      </w:r>
      <w:r w:rsidRPr="005F0CC9">
        <w:rPr>
          <w:rFonts w:ascii="Gotham Rounded Book" w:hAnsi="Gotham Rounded Book"/>
          <w:sz w:val="22"/>
          <w:szCs w:val="22"/>
        </w:rPr>
        <w:t xml:space="preserve">, </w:t>
      </w:r>
      <w:r w:rsidR="00660B8A">
        <w:rPr>
          <w:rFonts w:ascii="Gotham Rounded Book" w:hAnsi="Gotham Rounded Book"/>
          <w:sz w:val="22"/>
          <w:szCs w:val="22"/>
        </w:rPr>
        <w:t>por $</w:t>
      </w:r>
      <w:r w:rsidR="001917AB" w:rsidRPr="001917AB">
        <w:rPr>
          <w:rFonts w:ascii="Gotham Rounded Book" w:hAnsi="Gotham Rounded Book"/>
          <w:sz w:val="22"/>
          <w:szCs w:val="22"/>
        </w:rPr>
        <w:t>147,868,308.00</w:t>
      </w:r>
      <w:r w:rsidR="00660B8A">
        <w:rPr>
          <w:rFonts w:ascii="Gotham Rounded Book" w:hAnsi="Gotham Rounded Book"/>
          <w:sz w:val="22"/>
          <w:szCs w:val="22"/>
        </w:rPr>
        <w:t>, destinado</w:t>
      </w:r>
      <w:r w:rsidRPr="005F0CC9">
        <w:rPr>
          <w:rFonts w:ascii="Gotham Rounded Book" w:hAnsi="Gotham Rounded Book"/>
          <w:sz w:val="22"/>
          <w:szCs w:val="22"/>
        </w:rPr>
        <w:t xml:space="preserve"> para cubrir servicios personales, materiales y suministros, servicios generales, transferencias y gastos de inversión.</w:t>
      </w:r>
    </w:p>
    <w:p w14:paraId="332678BE" w14:textId="77777777" w:rsidR="004A5BB3" w:rsidRDefault="004A5BB3" w:rsidP="001958EE">
      <w:pPr>
        <w:pStyle w:val="Texto"/>
        <w:spacing w:after="0" w:line="276" w:lineRule="auto"/>
        <w:ind w:left="567" w:hanging="567"/>
        <w:rPr>
          <w:rFonts w:ascii="Gotham Rounded Book" w:hAnsi="Gotham Rounded Book"/>
          <w:sz w:val="22"/>
          <w:szCs w:val="22"/>
        </w:rPr>
      </w:pPr>
    </w:p>
    <w:p w14:paraId="65F2CEC3" w14:textId="12590D62" w:rsidR="004A5BB3" w:rsidRDefault="004A5BB3" w:rsidP="007D292C">
      <w:pPr>
        <w:pStyle w:val="Texto"/>
        <w:numPr>
          <w:ilvl w:val="0"/>
          <w:numId w:val="4"/>
        </w:numPr>
        <w:spacing w:after="0" w:line="276" w:lineRule="auto"/>
        <w:ind w:left="567" w:hanging="567"/>
        <w:rPr>
          <w:rFonts w:ascii="Gotham Rounded Book" w:hAnsi="Gotham Rounded Book"/>
          <w:sz w:val="22"/>
          <w:szCs w:val="22"/>
        </w:rPr>
      </w:pPr>
      <w:r>
        <w:rPr>
          <w:rFonts w:ascii="Gotham Rounded Book" w:hAnsi="Gotham Rounded Book"/>
          <w:sz w:val="22"/>
          <w:szCs w:val="22"/>
        </w:rPr>
        <w:t>Presupuesto de Egresos por Ejercer: Representa el presupuesto de egresos autorizado menos el presupuesto comprometido.</w:t>
      </w:r>
    </w:p>
    <w:p w14:paraId="267DCBF2" w14:textId="77777777" w:rsidR="005F0CC9" w:rsidRDefault="005F0CC9" w:rsidP="001958EE">
      <w:pPr>
        <w:pStyle w:val="Texto"/>
        <w:spacing w:after="0" w:line="276" w:lineRule="auto"/>
        <w:ind w:left="567" w:hanging="567"/>
        <w:rPr>
          <w:rFonts w:ascii="Gotham Rounded Book" w:hAnsi="Gotham Rounded Book"/>
          <w:sz w:val="22"/>
          <w:szCs w:val="22"/>
        </w:rPr>
      </w:pPr>
    </w:p>
    <w:p w14:paraId="595AC445" w14:textId="7350414F" w:rsidR="006746B6" w:rsidRPr="006746B6" w:rsidRDefault="009F5046" w:rsidP="004113CD">
      <w:pPr>
        <w:pStyle w:val="Texto"/>
        <w:numPr>
          <w:ilvl w:val="0"/>
          <w:numId w:val="5"/>
        </w:numPr>
        <w:tabs>
          <w:tab w:val="left" w:pos="567"/>
        </w:tabs>
        <w:autoSpaceDE w:val="0"/>
        <w:autoSpaceDN w:val="0"/>
        <w:adjustRightInd w:val="0"/>
        <w:spacing w:after="0" w:line="276" w:lineRule="auto"/>
        <w:rPr>
          <w:rFonts w:ascii="Gotham Rounded Book" w:hAnsi="Gotham Rounded Book"/>
          <w:b/>
          <w:bCs/>
          <w:sz w:val="22"/>
          <w:szCs w:val="22"/>
        </w:rPr>
      </w:pPr>
      <w:r>
        <w:rPr>
          <w:rFonts w:ascii="Gotham Rounded Book" w:hAnsi="Gotham Rounded Book"/>
          <w:sz w:val="22"/>
          <w:szCs w:val="22"/>
        </w:rPr>
        <w:t>Modificaciones al Presupuesto de Egresos A</w:t>
      </w:r>
      <w:r w:rsidR="005F0CC9" w:rsidRPr="005F0CC9">
        <w:rPr>
          <w:rFonts w:ascii="Gotham Rounded Book" w:hAnsi="Gotham Rounded Book"/>
          <w:sz w:val="22"/>
          <w:szCs w:val="22"/>
        </w:rPr>
        <w:t xml:space="preserve">probado: </w:t>
      </w:r>
      <w:r w:rsidR="00266E3C">
        <w:rPr>
          <w:rFonts w:ascii="Gotham Rounded Book" w:hAnsi="Gotham Rounded Book"/>
          <w:sz w:val="22"/>
          <w:szCs w:val="22"/>
        </w:rPr>
        <w:t>R</w:t>
      </w:r>
      <w:r w:rsidR="005F0CC9" w:rsidRPr="005F0CC9">
        <w:rPr>
          <w:rFonts w:ascii="Gotham Rounded Book" w:hAnsi="Gotham Rounded Book"/>
          <w:sz w:val="22"/>
          <w:szCs w:val="22"/>
        </w:rPr>
        <w:t>epresenta el importe de la variaci</w:t>
      </w:r>
      <w:r w:rsidR="00E41817">
        <w:rPr>
          <w:rFonts w:ascii="Gotham Rounded Book" w:hAnsi="Gotham Rounded Book"/>
          <w:sz w:val="22"/>
          <w:szCs w:val="22"/>
        </w:rPr>
        <w:t xml:space="preserve">ón </w:t>
      </w:r>
      <w:r w:rsidR="005F0CC9" w:rsidRPr="005F0CC9">
        <w:rPr>
          <w:rFonts w:ascii="Gotham Rounded Book" w:hAnsi="Gotham Rounded Book"/>
          <w:sz w:val="22"/>
          <w:szCs w:val="22"/>
        </w:rPr>
        <w:t>al Presupuesto de Egresos Aprobado</w:t>
      </w:r>
      <w:r w:rsidR="00AC7AD3">
        <w:rPr>
          <w:rFonts w:ascii="Gotham Rounded Book" w:hAnsi="Gotham Rounded Book"/>
          <w:sz w:val="22"/>
          <w:szCs w:val="22"/>
        </w:rPr>
        <w:t>.</w:t>
      </w:r>
      <w:r w:rsidR="006746B6">
        <w:rPr>
          <w:rFonts w:ascii="Gotham Rounded Book" w:hAnsi="Gotham Rounded Book"/>
          <w:sz w:val="22"/>
          <w:szCs w:val="22"/>
        </w:rPr>
        <w:t xml:space="preserve"> Se realizó una modificación al presupuesto, con un </w:t>
      </w:r>
      <w:r w:rsidR="006746B6" w:rsidRPr="006746B6">
        <w:rPr>
          <w:rFonts w:ascii="Gotham Rounded Book" w:hAnsi="Gotham Rounded Book"/>
          <w:sz w:val="22"/>
          <w:szCs w:val="22"/>
        </w:rPr>
        <w:t xml:space="preserve">incrementó </w:t>
      </w:r>
      <w:r w:rsidR="006746B6">
        <w:rPr>
          <w:rFonts w:ascii="Gotham Rounded Book" w:hAnsi="Gotham Rounded Book"/>
          <w:sz w:val="22"/>
          <w:szCs w:val="22"/>
        </w:rPr>
        <w:t xml:space="preserve">al </w:t>
      </w:r>
      <w:r w:rsidR="006746B6" w:rsidRPr="006746B6">
        <w:rPr>
          <w:rFonts w:ascii="Gotham Rounded Book" w:hAnsi="Gotham Rounded Book"/>
          <w:sz w:val="22"/>
          <w:szCs w:val="22"/>
        </w:rPr>
        <w:t>techo presupuestal</w:t>
      </w:r>
      <w:r w:rsidR="006746B6">
        <w:rPr>
          <w:rFonts w:ascii="Gotham Rounded Book" w:hAnsi="Gotham Rounded Book"/>
          <w:sz w:val="22"/>
          <w:szCs w:val="22"/>
        </w:rPr>
        <w:t>,</w:t>
      </w:r>
      <w:r w:rsidR="006746B6" w:rsidRPr="006746B6">
        <w:rPr>
          <w:rFonts w:ascii="Gotham Rounded Book" w:hAnsi="Gotham Rounded Book"/>
          <w:sz w:val="22"/>
          <w:szCs w:val="22"/>
        </w:rPr>
        <w:t xml:space="preserve"> con una ampliación líquida, que fue autorizada por el Pleno del Instituto con el Acuerdo 5580/SO/27-09/2023, del 27 de septiembre de 2023, por $906,600.00</w:t>
      </w:r>
      <w:r w:rsidR="006746B6">
        <w:rPr>
          <w:rFonts w:ascii="Gotham Rounded Book" w:hAnsi="Gotham Rounded Book"/>
          <w:sz w:val="22"/>
          <w:szCs w:val="22"/>
        </w:rPr>
        <w:t xml:space="preserve">. Con el incremento, el Instituto cuenta con un presupuesto modificado al cierre de mes de septiembre de 2023 </w:t>
      </w:r>
      <w:r w:rsidR="0003654F">
        <w:rPr>
          <w:rFonts w:ascii="Gotham Rounded Book" w:hAnsi="Gotham Rounded Book"/>
          <w:sz w:val="22"/>
          <w:szCs w:val="22"/>
        </w:rPr>
        <w:t xml:space="preserve">de </w:t>
      </w:r>
      <w:r w:rsidR="006746B6">
        <w:rPr>
          <w:rFonts w:ascii="Gotham Rounded Book" w:hAnsi="Gotham Rounded Book"/>
          <w:sz w:val="22"/>
          <w:szCs w:val="22"/>
        </w:rPr>
        <w:t>$</w:t>
      </w:r>
      <w:r w:rsidR="00732DA8" w:rsidRPr="00732DA8">
        <w:t xml:space="preserve"> </w:t>
      </w:r>
      <w:r w:rsidR="00732DA8" w:rsidRPr="00732DA8">
        <w:rPr>
          <w:rFonts w:ascii="Gotham Rounded Book" w:hAnsi="Gotham Rounded Book"/>
          <w:b/>
          <w:bCs/>
          <w:sz w:val="22"/>
          <w:szCs w:val="22"/>
        </w:rPr>
        <w:t>148,774,908.00</w:t>
      </w:r>
    </w:p>
    <w:p w14:paraId="03C60003" w14:textId="77777777" w:rsidR="006746B6" w:rsidRDefault="006746B6" w:rsidP="006746B6">
      <w:pPr>
        <w:pStyle w:val="Texto"/>
        <w:autoSpaceDE w:val="0"/>
        <w:autoSpaceDN w:val="0"/>
        <w:adjustRightInd w:val="0"/>
        <w:spacing w:after="0" w:line="276" w:lineRule="auto"/>
        <w:ind w:left="567" w:firstLine="0"/>
        <w:rPr>
          <w:rFonts w:ascii="Gotham Rounded Book" w:hAnsi="Gotham Rounded Book"/>
          <w:sz w:val="22"/>
          <w:szCs w:val="22"/>
        </w:rPr>
      </w:pPr>
    </w:p>
    <w:p w14:paraId="0AC30D46" w14:textId="3339F7F4" w:rsidR="001958EE" w:rsidRDefault="001958EE" w:rsidP="007D292C">
      <w:pPr>
        <w:pStyle w:val="Texto"/>
        <w:numPr>
          <w:ilvl w:val="0"/>
          <w:numId w:val="4"/>
        </w:numPr>
        <w:spacing w:after="0" w:line="276" w:lineRule="auto"/>
        <w:ind w:left="567" w:hanging="567"/>
        <w:rPr>
          <w:rFonts w:ascii="Gotham Rounded Book" w:hAnsi="Gotham Rounded Book"/>
          <w:sz w:val="22"/>
          <w:szCs w:val="22"/>
        </w:rPr>
      </w:pPr>
      <w:r>
        <w:rPr>
          <w:rFonts w:ascii="Gotham Rounded Book" w:hAnsi="Gotham Rounded Book"/>
          <w:sz w:val="22"/>
          <w:szCs w:val="22"/>
        </w:rPr>
        <w:t xml:space="preserve">Presupuesto de Egresos Comprometido: Refleja el compromiso </w:t>
      </w:r>
      <w:r w:rsidR="00266E3C">
        <w:rPr>
          <w:rFonts w:ascii="Gotham Rounded Book" w:hAnsi="Gotham Rounded Book"/>
          <w:sz w:val="22"/>
          <w:szCs w:val="22"/>
        </w:rPr>
        <w:t xml:space="preserve">realizado por Instituto para la operación </w:t>
      </w:r>
      <w:proofErr w:type="gramStart"/>
      <w:r w:rsidR="00266E3C">
        <w:rPr>
          <w:rFonts w:ascii="Gotham Rounded Book" w:hAnsi="Gotham Rounded Book"/>
          <w:sz w:val="22"/>
          <w:szCs w:val="22"/>
        </w:rPr>
        <w:t>del mismo</w:t>
      </w:r>
      <w:proofErr w:type="gramEnd"/>
      <w:r>
        <w:rPr>
          <w:rFonts w:ascii="Gotham Rounded Book" w:hAnsi="Gotham Rounded Book"/>
          <w:sz w:val="22"/>
          <w:szCs w:val="22"/>
        </w:rPr>
        <w:t>.</w:t>
      </w:r>
    </w:p>
    <w:p w14:paraId="3AB012A3" w14:textId="77777777" w:rsidR="00DF05D9" w:rsidRDefault="00DF05D9" w:rsidP="00DF05D9">
      <w:pPr>
        <w:pStyle w:val="Prrafodelista"/>
        <w:rPr>
          <w:rFonts w:ascii="Gotham Rounded Book" w:hAnsi="Gotham Rounded Book"/>
          <w:szCs w:val="22"/>
        </w:rPr>
      </w:pPr>
    </w:p>
    <w:p w14:paraId="34B7956E" w14:textId="337E7F10" w:rsidR="001958EE" w:rsidRDefault="001958EE" w:rsidP="007D292C">
      <w:pPr>
        <w:pStyle w:val="Texto"/>
        <w:numPr>
          <w:ilvl w:val="0"/>
          <w:numId w:val="4"/>
        </w:numPr>
        <w:spacing w:after="0" w:line="276" w:lineRule="auto"/>
        <w:ind w:left="567" w:hanging="567"/>
        <w:rPr>
          <w:rFonts w:ascii="Gotham Rounded Book" w:hAnsi="Gotham Rounded Book"/>
          <w:sz w:val="22"/>
          <w:szCs w:val="22"/>
        </w:rPr>
      </w:pPr>
      <w:r>
        <w:rPr>
          <w:rFonts w:ascii="Gotham Rounded Book" w:hAnsi="Gotham Rounded Book"/>
          <w:sz w:val="22"/>
          <w:szCs w:val="22"/>
        </w:rPr>
        <w:t xml:space="preserve">Presupuesto de Egresos Devengado: </w:t>
      </w:r>
      <w:r w:rsidR="00266E3C">
        <w:rPr>
          <w:rFonts w:ascii="Gotham Rounded Book" w:hAnsi="Gotham Rounded Book"/>
          <w:sz w:val="22"/>
          <w:szCs w:val="22"/>
        </w:rPr>
        <w:t>R</w:t>
      </w:r>
      <w:r>
        <w:rPr>
          <w:rFonts w:ascii="Gotham Rounded Book" w:hAnsi="Gotham Rounded Book"/>
          <w:sz w:val="22"/>
          <w:szCs w:val="22"/>
        </w:rPr>
        <w:t>epresenta el reconocimiento de las obligaciones de pago</w:t>
      </w:r>
      <w:r w:rsidR="003D7D2C">
        <w:rPr>
          <w:rFonts w:ascii="Gotham Rounded Book" w:hAnsi="Gotham Rounded Book"/>
          <w:sz w:val="22"/>
          <w:szCs w:val="22"/>
        </w:rPr>
        <w:t>.</w:t>
      </w:r>
    </w:p>
    <w:p w14:paraId="01EC5D67" w14:textId="77777777" w:rsidR="001958EE" w:rsidRDefault="001958EE" w:rsidP="001958EE">
      <w:pPr>
        <w:pStyle w:val="Prrafodelista"/>
        <w:ind w:left="567" w:hanging="567"/>
        <w:rPr>
          <w:rFonts w:ascii="Gotham Rounded Book" w:hAnsi="Gotham Rounded Book"/>
          <w:szCs w:val="22"/>
        </w:rPr>
      </w:pPr>
    </w:p>
    <w:p w14:paraId="724F7821" w14:textId="16DD4941" w:rsidR="003C2EF1" w:rsidRDefault="003C2EF1" w:rsidP="007D292C">
      <w:pPr>
        <w:pStyle w:val="Texto"/>
        <w:numPr>
          <w:ilvl w:val="0"/>
          <w:numId w:val="4"/>
        </w:numPr>
        <w:spacing w:after="0" w:line="276" w:lineRule="auto"/>
        <w:ind w:left="567" w:hanging="567"/>
        <w:rPr>
          <w:rFonts w:ascii="Gotham Rounded Book" w:hAnsi="Gotham Rounded Book"/>
          <w:sz w:val="22"/>
          <w:szCs w:val="22"/>
        </w:rPr>
      </w:pPr>
      <w:r>
        <w:rPr>
          <w:rFonts w:ascii="Gotham Rounded Book" w:hAnsi="Gotham Rounded Book"/>
          <w:sz w:val="22"/>
          <w:szCs w:val="22"/>
        </w:rPr>
        <w:t>Presupuesto de Egresos E</w:t>
      </w:r>
      <w:r w:rsidR="005F0CC9" w:rsidRPr="005F0CC9">
        <w:rPr>
          <w:rFonts w:ascii="Gotham Rounded Book" w:hAnsi="Gotham Rounded Book"/>
          <w:sz w:val="22"/>
          <w:szCs w:val="22"/>
        </w:rPr>
        <w:t xml:space="preserve">jercido: </w:t>
      </w:r>
      <w:r>
        <w:rPr>
          <w:rFonts w:ascii="Gotham Rounded Book" w:hAnsi="Gotham Rounded Book"/>
          <w:sz w:val="22"/>
          <w:szCs w:val="22"/>
        </w:rPr>
        <w:t>Representa el monto de documentos aprobados por la autoridad competente.</w:t>
      </w:r>
    </w:p>
    <w:p w14:paraId="0A40DC7E" w14:textId="77777777" w:rsidR="003C2EF1" w:rsidRDefault="003C2EF1" w:rsidP="003C2EF1">
      <w:pPr>
        <w:pStyle w:val="Prrafodelista"/>
        <w:ind w:left="567" w:hanging="567"/>
        <w:rPr>
          <w:rFonts w:ascii="Gotham Rounded Book" w:hAnsi="Gotham Rounded Book"/>
          <w:szCs w:val="22"/>
        </w:rPr>
      </w:pPr>
    </w:p>
    <w:p w14:paraId="584DD27A" w14:textId="03296C21" w:rsidR="005E1E9E" w:rsidRDefault="003C2EF1" w:rsidP="007D292C">
      <w:pPr>
        <w:pStyle w:val="Texto"/>
        <w:numPr>
          <w:ilvl w:val="0"/>
          <w:numId w:val="4"/>
        </w:numPr>
        <w:spacing w:after="0" w:line="276" w:lineRule="auto"/>
        <w:ind w:left="567" w:hanging="567"/>
        <w:rPr>
          <w:rFonts w:ascii="Gotham Rounded Book" w:hAnsi="Gotham Rounded Book"/>
          <w:sz w:val="22"/>
          <w:szCs w:val="22"/>
        </w:rPr>
      </w:pPr>
      <w:r>
        <w:rPr>
          <w:rFonts w:ascii="Gotham Rounded Book" w:hAnsi="Gotham Rounded Book"/>
          <w:sz w:val="22"/>
          <w:szCs w:val="22"/>
        </w:rPr>
        <w:t xml:space="preserve">Presupuesto de Egresos Pagado: </w:t>
      </w:r>
      <w:r w:rsidR="00266E3C">
        <w:rPr>
          <w:rFonts w:ascii="Gotham Rounded Book" w:hAnsi="Gotham Rounded Book"/>
          <w:sz w:val="22"/>
          <w:szCs w:val="22"/>
        </w:rPr>
        <w:t>R</w:t>
      </w:r>
      <w:r w:rsidR="005E1E9E">
        <w:rPr>
          <w:rFonts w:ascii="Gotham Rounded Book" w:hAnsi="Gotham Rounded Book"/>
          <w:sz w:val="22"/>
          <w:szCs w:val="22"/>
        </w:rPr>
        <w:t>epresenta la cancelación de las obligaciones de pago.</w:t>
      </w:r>
    </w:p>
    <w:p w14:paraId="0F974445" w14:textId="77777777" w:rsidR="005E1E9E" w:rsidRDefault="005E1E9E" w:rsidP="005E1E9E">
      <w:pPr>
        <w:pStyle w:val="Prrafodelista"/>
        <w:rPr>
          <w:rFonts w:ascii="Gotham Rounded Book" w:hAnsi="Gotham Rounded Book"/>
          <w:szCs w:val="22"/>
        </w:rPr>
      </w:pPr>
    </w:p>
    <w:p w14:paraId="1BC4EFA2" w14:textId="77777777" w:rsidR="00977368" w:rsidRDefault="00977368" w:rsidP="005E1E9E">
      <w:pPr>
        <w:pStyle w:val="Prrafodelista"/>
        <w:rPr>
          <w:rFonts w:ascii="Gotham Rounded Book" w:hAnsi="Gotham Rounded Book"/>
          <w:szCs w:val="22"/>
        </w:rPr>
      </w:pPr>
    </w:p>
    <w:p w14:paraId="185F7EC8" w14:textId="3C3CB5B7" w:rsidR="00BD0E8B" w:rsidRPr="000B5882" w:rsidRDefault="00BD0E8B" w:rsidP="007D292C">
      <w:pPr>
        <w:pStyle w:val="documento"/>
        <w:numPr>
          <w:ilvl w:val="0"/>
          <w:numId w:val="7"/>
        </w:numPr>
        <w:tabs>
          <w:tab w:val="left" w:pos="567"/>
        </w:tabs>
        <w:ind w:left="567" w:hanging="567"/>
        <w:rPr>
          <w:b/>
        </w:rPr>
      </w:pPr>
      <w:r w:rsidRPr="000B5882">
        <w:rPr>
          <w:b/>
        </w:rPr>
        <w:t>Ministraciones de recursos</w:t>
      </w:r>
    </w:p>
    <w:p w14:paraId="228F72BC" w14:textId="77777777" w:rsidR="00BD0E8B" w:rsidRDefault="00BD0E8B" w:rsidP="00BD0E8B">
      <w:pPr>
        <w:pStyle w:val="documento"/>
      </w:pPr>
    </w:p>
    <w:p w14:paraId="5A9966C1" w14:textId="63719F21" w:rsidR="00BD0E8B" w:rsidRDefault="00BD0E8B" w:rsidP="00BD0E8B">
      <w:pPr>
        <w:pStyle w:val="documento"/>
      </w:pPr>
      <w:r>
        <w:t>Para financiar sus gastos de operación y de inversión, el Instituto recibe ministraciones d</w:t>
      </w:r>
      <w:r w:rsidR="00A554A3">
        <w:t>e recursos</w:t>
      </w:r>
      <w:r w:rsidR="00F45DB6">
        <w:t xml:space="preserve"> autorizadas por el Congreso de la Ciudad de México</w:t>
      </w:r>
      <w:r>
        <w:t xml:space="preserve">, y </w:t>
      </w:r>
      <w:r w:rsidR="003B7F56">
        <w:t xml:space="preserve">transferidas </w:t>
      </w:r>
      <w:r>
        <w:t xml:space="preserve">por </w:t>
      </w:r>
      <w:r w:rsidR="003B2140">
        <w:t xml:space="preserve">la Secretaría de </w:t>
      </w:r>
      <w:r w:rsidR="00F45DB6">
        <w:t>Administración</w:t>
      </w:r>
      <w:r w:rsidR="00CF0818">
        <w:t xml:space="preserve"> y</w:t>
      </w:r>
      <w:r w:rsidR="00F45DB6">
        <w:t xml:space="preserve"> </w:t>
      </w:r>
      <w:r w:rsidR="003B2140">
        <w:t>Finanzas d</w:t>
      </w:r>
      <w:r>
        <w:t>el Gobierno de la Ciudad de México. Las ministraciones de recursos destinadas a financiar gastos de operación se registran en el estado de ingresos y egresos, y las ministraciones destinadas a financiar gastos de inversión se registran como parte del patrimonio.</w:t>
      </w:r>
    </w:p>
    <w:p w14:paraId="692C13F5" w14:textId="5D8DC5B9" w:rsidR="008B3394" w:rsidRDefault="008B3394" w:rsidP="000B5882">
      <w:pPr>
        <w:ind w:left="567" w:hanging="567"/>
        <w:rPr>
          <w:rFonts w:ascii="Gotham Rounded Book" w:hAnsi="Gotham Rounded Book"/>
          <w:b/>
        </w:rPr>
      </w:pPr>
    </w:p>
    <w:p w14:paraId="22E7234D" w14:textId="1841F354" w:rsidR="00DD44EA" w:rsidRDefault="00DD44EA" w:rsidP="000B5882">
      <w:pPr>
        <w:ind w:left="567" w:hanging="567"/>
        <w:rPr>
          <w:rFonts w:ascii="Gotham Rounded Book" w:hAnsi="Gotham Rounded Book"/>
          <w:b/>
        </w:rPr>
      </w:pPr>
    </w:p>
    <w:p w14:paraId="35209364" w14:textId="3DC32DCF" w:rsidR="00DD44EA" w:rsidRDefault="00DD44EA" w:rsidP="000B5882">
      <w:pPr>
        <w:ind w:left="567" w:hanging="567"/>
        <w:rPr>
          <w:rFonts w:ascii="Gotham Rounded Book" w:hAnsi="Gotham Rounded Book"/>
          <w:b/>
        </w:rPr>
      </w:pPr>
    </w:p>
    <w:p w14:paraId="5D1BCBDF" w14:textId="77777777" w:rsidR="00DD44EA" w:rsidRDefault="00DD44EA" w:rsidP="000B5882">
      <w:pPr>
        <w:ind w:left="567" w:hanging="567"/>
        <w:rPr>
          <w:rFonts w:ascii="Gotham Rounded Book" w:hAnsi="Gotham Rounded Book"/>
          <w:b/>
        </w:rPr>
      </w:pPr>
    </w:p>
    <w:p w14:paraId="18666002" w14:textId="3AA44407" w:rsidR="003226FB" w:rsidRPr="00231427" w:rsidRDefault="00BF13F3" w:rsidP="000B5882">
      <w:pPr>
        <w:ind w:left="567" w:hanging="567"/>
        <w:rPr>
          <w:rFonts w:ascii="Gotham Rounded Book" w:hAnsi="Gotham Rounded Book"/>
          <w:b/>
        </w:rPr>
      </w:pPr>
      <w:r>
        <w:rPr>
          <w:rFonts w:ascii="Gotham Rounded Book" w:hAnsi="Gotham Rounded Book"/>
          <w:b/>
        </w:rPr>
        <w:t>6</w:t>
      </w:r>
      <w:r w:rsidR="00B0572B" w:rsidRPr="00231427">
        <w:rPr>
          <w:rFonts w:ascii="Gotham Rounded Book" w:hAnsi="Gotham Rounded Book"/>
          <w:b/>
        </w:rPr>
        <w:t xml:space="preserve">. </w:t>
      </w:r>
      <w:r w:rsidR="000B5882">
        <w:rPr>
          <w:rFonts w:ascii="Gotham Rounded Book" w:hAnsi="Gotham Rounded Book"/>
          <w:b/>
        </w:rPr>
        <w:tab/>
      </w:r>
      <w:r w:rsidR="003226FB" w:rsidRPr="00231427">
        <w:rPr>
          <w:rFonts w:ascii="Gotham Rounded Book" w:hAnsi="Gotham Rounded Book"/>
          <w:b/>
        </w:rPr>
        <w:t>Ministraciones del Gobierno de la Ciudad de México</w:t>
      </w:r>
    </w:p>
    <w:p w14:paraId="6597B4D9" w14:textId="618A4449" w:rsidR="00DA4E45" w:rsidRDefault="00A42F56" w:rsidP="00C46406">
      <w:pPr>
        <w:ind w:left="0" w:firstLine="0"/>
        <w:rPr>
          <w:rFonts w:ascii="Gotham Rounded Book" w:hAnsi="Gotham Rounded Book"/>
        </w:rPr>
      </w:pPr>
      <w:r>
        <w:rPr>
          <w:rFonts w:ascii="Gotham Rounded Book" w:hAnsi="Gotham Rounded Book"/>
        </w:rPr>
        <w:t>En el ejerci</w:t>
      </w:r>
      <w:r w:rsidR="00567425">
        <w:rPr>
          <w:rFonts w:ascii="Gotham Rounded Book" w:hAnsi="Gotham Rounded Book"/>
        </w:rPr>
        <w:t>cio ter</w:t>
      </w:r>
      <w:r w:rsidR="00816E89">
        <w:rPr>
          <w:rFonts w:ascii="Gotham Rounded Book" w:hAnsi="Gotham Rounded Book"/>
        </w:rPr>
        <w:t xml:space="preserve">minado al </w:t>
      </w:r>
      <w:r w:rsidR="00EF50FE">
        <w:rPr>
          <w:rFonts w:ascii="Gotham Rounded Book" w:hAnsi="Gotham Rounded Book"/>
        </w:rPr>
        <w:t>3</w:t>
      </w:r>
      <w:r w:rsidR="007553FE">
        <w:rPr>
          <w:rFonts w:ascii="Gotham Rounded Book" w:hAnsi="Gotham Rounded Book"/>
        </w:rPr>
        <w:t>0</w:t>
      </w:r>
      <w:r w:rsidR="00AD7B02">
        <w:rPr>
          <w:rFonts w:ascii="Gotham Rounded Book" w:hAnsi="Gotham Rounded Book"/>
        </w:rPr>
        <w:t xml:space="preserve"> de </w:t>
      </w:r>
      <w:r w:rsidR="007553FE">
        <w:rPr>
          <w:rFonts w:ascii="Gotham Rounded Book" w:hAnsi="Gotham Rounded Book"/>
        </w:rPr>
        <w:t>septiembre</w:t>
      </w:r>
      <w:r w:rsidR="00DD44EA">
        <w:rPr>
          <w:rFonts w:ascii="Gotham Rounded Book" w:hAnsi="Gotham Rounded Book"/>
        </w:rPr>
        <w:t xml:space="preserve"> </w:t>
      </w:r>
      <w:r w:rsidR="00406D01">
        <w:rPr>
          <w:rFonts w:ascii="Gotham Rounded Book" w:hAnsi="Gotham Rounded Book"/>
        </w:rPr>
        <w:t>d</w:t>
      </w:r>
      <w:r w:rsidR="00406536">
        <w:rPr>
          <w:rFonts w:ascii="Gotham Rounded Book" w:hAnsi="Gotham Rounded Book"/>
        </w:rPr>
        <w:t>e</w:t>
      </w:r>
      <w:r w:rsidR="00305056">
        <w:rPr>
          <w:rFonts w:ascii="Gotham Rounded Book" w:hAnsi="Gotham Rounded Book"/>
        </w:rPr>
        <w:t xml:space="preserve"> </w:t>
      </w:r>
      <w:r w:rsidR="003226FB" w:rsidRPr="003226FB">
        <w:rPr>
          <w:rFonts w:ascii="Gotham Rounded Book" w:hAnsi="Gotham Rounded Book"/>
        </w:rPr>
        <w:t>20</w:t>
      </w:r>
      <w:r w:rsidR="00C46406">
        <w:rPr>
          <w:rFonts w:ascii="Gotham Rounded Book" w:hAnsi="Gotham Rounded Book"/>
        </w:rPr>
        <w:t>2</w:t>
      </w:r>
      <w:r w:rsidR="00A93258">
        <w:rPr>
          <w:rFonts w:ascii="Gotham Rounded Book" w:hAnsi="Gotham Rounded Book"/>
        </w:rPr>
        <w:t>3</w:t>
      </w:r>
      <w:r w:rsidR="003226FB" w:rsidRPr="003226FB">
        <w:rPr>
          <w:rFonts w:ascii="Gotham Rounded Book" w:hAnsi="Gotham Rounded Book"/>
        </w:rPr>
        <w:t xml:space="preserve">, las ministraciones de recursos recibidas por </w:t>
      </w:r>
      <w:r w:rsidR="00C3391B">
        <w:rPr>
          <w:rFonts w:ascii="Gotham Rounded Book" w:hAnsi="Gotham Rounded Book"/>
        </w:rPr>
        <w:t>e</w:t>
      </w:r>
      <w:r w:rsidR="003226FB" w:rsidRPr="003226FB">
        <w:rPr>
          <w:rFonts w:ascii="Gotham Rounded Book" w:hAnsi="Gotham Rounded Book"/>
        </w:rPr>
        <w:t>l Instituto</w:t>
      </w:r>
      <w:r w:rsidR="00C46406">
        <w:rPr>
          <w:rFonts w:ascii="Gotham Rounded Book" w:hAnsi="Gotham Rounded Book"/>
        </w:rPr>
        <w:t xml:space="preserve"> </w:t>
      </w:r>
      <w:r w:rsidR="003226FB" w:rsidRPr="003226FB">
        <w:rPr>
          <w:rFonts w:ascii="Gotham Rounded Book" w:hAnsi="Gotham Rounded Book"/>
        </w:rPr>
        <w:t>se distribuyeron entre gastos de operación y gastos de inversión</w:t>
      </w:r>
      <w:r w:rsidR="00926C10">
        <w:rPr>
          <w:rFonts w:ascii="Gotham Rounded Book" w:hAnsi="Gotham Rounded Book"/>
        </w:rPr>
        <w:t>, que</w:t>
      </w:r>
      <w:r w:rsidR="003226FB" w:rsidRPr="003226FB">
        <w:rPr>
          <w:rFonts w:ascii="Gotham Rounded Book" w:hAnsi="Gotham Rounded Book"/>
        </w:rPr>
        <w:t xml:space="preserve"> es decidida por el </w:t>
      </w:r>
      <w:r w:rsidR="00C46406" w:rsidRPr="003226FB">
        <w:rPr>
          <w:rFonts w:ascii="Gotham Rounded Book" w:hAnsi="Gotham Rounded Book"/>
        </w:rPr>
        <w:t>Pleno del Instituto.</w:t>
      </w:r>
    </w:p>
    <w:p w14:paraId="1F088C51" w14:textId="7B11B248" w:rsidR="000D2890" w:rsidRDefault="000D2890" w:rsidP="00A93258">
      <w:pPr>
        <w:pStyle w:val="documento"/>
        <w:tabs>
          <w:tab w:val="left" w:pos="567"/>
        </w:tabs>
      </w:pPr>
      <w:r>
        <w:t xml:space="preserve">El total de las ministraciones recibidas por el Instituto de Transparencia, Acceso a la Información Pública, Protección de Datos Personales y Rendición de Cuentas de la Ciudad de México, fueron por </w:t>
      </w:r>
      <w:r w:rsidR="00496F52">
        <w:t>$</w:t>
      </w:r>
      <w:r w:rsidR="007553FE" w:rsidRPr="007553FE">
        <w:t>107,901,231</w:t>
      </w:r>
      <w:r w:rsidR="00082251">
        <w:t>.</w:t>
      </w:r>
    </w:p>
    <w:p w14:paraId="5B79EAF6" w14:textId="77777777" w:rsidR="00F45C83" w:rsidRDefault="00F45C83" w:rsidP="00A93258">
      <w:pPr>
        <w:pStyle w:val="documento"/>
        <w:tabs>
          <w:tab w:val="left" w:pos="567"/>
        </w:tabs>
      </w:pPr>
    </w:p>
    <w:p w14:paraId="26F59958" w14:textId="4985B8AF" w:rsidR="003226FB" w:rsidRPr="00D07BCD" w:rsidRDefault="00BF13F3" w:rsidP="00015040">
      <w:pPr>
        <w:rPr>
          <w:rFonts w:ascii="Gotham Rounded Book" w:hAnsi="Gotham Rounded Book"/>
          <w:b/>
        </w:rPr>
      </w:pPr>
      <w:r>
        <w:rPr>
          <w:rFonts w:ascii="Gotham Rounded Book" w:hAnsi="Gotham Rounded Book"/>
          <w:b/>
        </w:rPr>
        <w:t>7</w:t>
      </w:r>
      <w:r w:rsidR="00B0572B" w:rsidRPr="00D07BCD">
        <w:rPr>
          <w:rFonts w:ascii="Gotham Rounded Book" w:hAnsi="Gotham Rounded Book"/>
          <w:b/>
        </w:rPr>
        <w:t xml:space="preserve">. </w:t>
      </w:r>
      <w:r w:rsidR="003226FB" w:rsidRPr="00D07BCD">
        <w:rPr>
          <w:rFonts w:ascii="Gotham Rounded Book" w:hAnsi="Gotham Rounded Book"/>
          <w:b/>
        </w:rPr>
        <w:t>Ejercicio presupuestal</w:t>
      </w:r>
    </w:p>
    <w:p w14:paraId="60AFFDA5" w14:textId="57074068" w:rsidR="003226FB" w:rsidRDefault="007D726C" w:rsidP="001263FB">
      <w:pPr>
        <w:spacing w:after="0" w:line="240" w:lineRule="auto"/>
        <w:ind w:left="0" w:firstLine="0"/>
        <w:rPr>
          <w:rFonts w:ascii="Gotham Rounded Book" w:hAnsi="Gotham Rounded Book"/>
        </w:rPr>
      </w:pPr>
      <w:r>
        <w:rPr>
          <w:rFonts w:ascii="Gotham Rounded Book" w:hAnsi="Gotham Rounded Book"/>
        </w:rPr>
        <w:t xml:space="preserve">En </w:t>
      </w:r>
      <w:r w:rsidR="008E2190">
        <w:rPr>
          <w:rFonts w:ascii="Gotham Rounded Book" w:hAnsi="Gotham Rounded Book"/>
        </w:rPr>
        <w:t>resumen,</w:t>
      </w:r>
      <w:r>
        <w:rPr>
          <w:rFonts w:ascii="Gotham Rounded Book" w:hAnsi="Gotham Rounded Book"/>
        </w:rPr>
        <w:t xml:space="preserve"> </w:t>
      </w:r>
      <w:r w:rsidR="003226FB" w:rsidRPr="003226FB">
        <w:rPr>
          <w:rFonts w:ascii="Gotham Rounded Book" w:hAnsi="Gotham Rounded Book"/>
        </w:rPr>
        <w:t xml:space="preserve">el ejercicio presupuestal del Instituto de </w:t>
      </w:r>
      <w:r w:rsidR="00E37592">
        <w:rPr>
          <w:rFonts w:ascii="Gotham Rounded Book" w:hAnsi="Gotham Rounded Book"/>
        </w:rPr>
        <w:t xml:space="preserve">Transparencia, </w:t>
      </w:r>
      <w:r w:rsidR="003226FB" w:rsidRPr="003226FB">
        <w:rPr>
          <w:rFonts w:ascii="Gotham Rounded Book" w:hAnsi="Gotham Rounded Book"/>
        </w:rPr>
        <w:t>Acceso a la Información Pública</w:t>
      </w:r>
      <w:r w:rsidR="00E37592">
        <w:rPr>
          <w:rFonts w:ascii="Gotham Rounded Book" w:hAnsi="Gotham Rounded Book"/>
        </w:rPr>
        <w:t xml:space="preserve">, </w:t>
      </w:r>
      <w:r w:rsidR="003226FB" w:rsidRPr="003226FB">
        <w:rPr>
          <w:rFonts w:ascii="Gotham Rounded Book" w:hAnsi="Gotham Rounded Book"/>
        </w:rPr>
        <w:t xml:space="preserve">Protección de Datos Personales </w:t>
      </w:r>
      <w:r w:rsidR="00E37592">
        <w:rPr>
          <w:rFonts w:ascii="Gotham Rounded Book" w:hAnsi="Gotham Rounded Book"/>
        </w:rPr>
        <w:t xml:space="preserve">y Rendición de Cuentas de la Ciudad de México </w:t>
      </w:r>
      <w:r>
        <w:rPr>
          <w:rFonts w:ascii="Gotham Rounded Book" w:hAnsi="Gotham Rounded Book"/>
        </w:rPr>
        <w:t>d</w:t>
      </w:r>
      <w:r w:rsidR="003226FB" w:rsidRPr="003226FB">
        <w:rPr>
          <w:rFonts w:ascii="Gotham Rounded Book" w:hAnsi="Gotham Rounded Book"/>
        </w:rPr>
        <w:t xml:space="preserve">el periodo comprendido del 1 </w:t>
      </w:r>
      <w:r w:rsidR="00AD7B02">
        <w:rPr>
          <w:rFonts w:ascii="Gotham Rounded Book" w:hAnsi="Gotham Rounded Book"/>
        </w:rPr>
        <w:t xml:space="preserve">de enero al </w:t>
      </w:r>
      <w:r w:rsidR="00EF50FE">
        <w:rPr>
          <w:rFonts w:ascii="Gotham Rounded Book" w:hAnsi="Gotham Rounded Book"/>
        </w:rPr>
        <w:t>3</w:t>
      </w:r>
      <w:r w:rsidR="00626355">
        <w:rPr>
          <w:rFonts w:ascii="Gotham Rounded Book" w:hAnsi="Gotham Rounded Book"/>
        </w:rPr>
        <w:t>0</w:t>
      </w:r>
      <w:r w:rsidR="00AD7B02">
        <w:rPr>
          <w:rFonts w:ascii="Gotham Rounded Book" w:hAnsi="Gotham Rounded Book"/>
        </w:rPr>
        <w:t xml:space="preserve"> de </w:t>
      </w:r>
      <w:r w:rsidR="00626355">
        <w:rPr>
          <w:rFonts w:ascii="Gotham Rounded Book" w:hAnsi="Gotham Rounded Book"/>
        </w:rPr>
        <w:t>septiembre</w:t>
      </w:r>
      <w:r w:rsidR="00EB77FC">
        <w:rPr>
          <w:rFonts w:ascii="Gotham Rounded Book" w:hAnsi="Gotham Rounded Book"/>
        </w:rPr>
        <w:t xml:space="preserve"> </w:t>
      </w:r>
      <w:r w:rsidR="00AD7B02">
        <w:rPr>
          <w:rFonts w:ascii="Gotham Rounded Book" w:hAnsi="Gotham Rounded Book"/>
        </w:rPr>
        <w:t xml:space="preserve">de </w:t>
      </w:r>
      <w:r>
        <w:rPr>
          <w:rFonts w:ascii="Gotham Rounded Book" w:hAnsi="Gotham Rounded Book"/>
        </w:rPr>
        <w:t>20</w:t>
      </w:r>
      <w:r w:rsidR="0037638D">
        <w:rPr>
          <w:rFonts w:ascii="Gotham Rounded Book" w:hAnsi="Gotham Rounded Book"/>
        </w:rPr>
        <w:t>2</w:t>
      </w:r>
      <w:r w:rsidR="00082251">
        <w:rPr>
          <w:rFonts w:ascii="Gotham Rounded Book" w:hAnsi="Gotham Rounded Book"/>
        </w:rPr>
        <w:t>3</w:t>
      </w:r>
      <w:r>
        <w:rPr>
          <w:rFonts w:ascii="Gotham Rounded Book" w:hAnsi="Gotham Rounded Book"/>
        </w:rPr>
        <w:t xml:space="preserve"> se muestra a continuación; a</w:t>
      </w:r>
      <w:r w:rsidR="003226FB" w:rsidRPr="003226FB">
        <w:rPr>
          <w:rFonts w:ascii="Gotham Rounded Book" w:hAnsi="Gotham Rounded Book"/>
        </w:rPr>
        <w:t>simismo, por separado se presenta el estado presupuestal correspondiente.</w:t>
      </w:r>
    </w:p>
    <w:p w14:paraId="018B43D1" w14:textId="77777777" w:rsidR="001263FB" w:rsidRDefault="001263FB" w:rsidP="001263FB">
      <w:pPr>
        <w:spacing w:after="0" w:line="240" w:lineRule="auto"/>
        <w:ind w:left="0" w:firstLine="0"/>
        <w:rPr>
          <w:rFonts w:ascii="Gotham Rounded Book" w:hAnsi="Gotham Rounded Book"/>
        </w:rPr>
      </w:pPr>
    </w:p>
    <w:tbl>
      <w:tblPr>
        <w:tblW w:w="0" w:type="auto"/>
        <w:tblLook w:val="00A0" w:firstRow="1" w:lastRow="0" w:firstColumn="1" w:lastColumn="0" w:noHBand="0" w:noVBand="0"/>
      </w:tblPr>
      <w:tblGrid>
        <w:gridCol w:w="6096"/>
        <w:gridCol w:w="2038"/>
      </w:tblGrid>
      <w:tr w:rsidR="00015040" w:rsidRPr="00EA69DB" w14:paraId="43CDC415" w14:textId="77777777" w:rsidTr="00F52624">
        <w:trPr>
          <w:trHeight w:val="356"/>
        </w:trPr>
        <w:tc>
          <w:tcPr>
            <w:tcW w:w="6096" w:type="dxa"/>
          </w:tcPr>
          <w:p w14:paraId="1403D2BC" w14:textId="77777777" w:rsidR="00015040" w:rsidRPr="00015040" w:rsidRDefault="00015040" w:rsidP="0000174D">
            <w:pPr>
              <w:spacing w:after="0"/>
              <w:rPr>
                <w:rFonts w:ascii="Gotham Rounded Book" w:hAnsi="Gotham Rounded Book"/>
              </w:rPr>
            </w:pPr>
            <w:r w:rsidRPr="00015040">
              <w:rPr>
                <w:rFonts w:ascii="Gotham Rounded Book" w:hAnsi="Gotham Rounded Book"/>
              </w:rPr>
              <w:t>Presupuesto modificado</w:t>
            </w:r>
          </w:p>
        </w:tc>
        <w:tc>
          <w:tcPr>
            <w:tcW w:w="1868" w:type="dxa"/>
            <w:shd w:val="clear" w:color="auto" w:fill="auto"/>
          </w:tcPr>
          <w:p w14:paraId="71B83B74" w14:textId="2FBF1B55" w:rsidR="00015040" w:rsidRPr="00846C4A" w:rsidRDefault="000234F0" w:rsidP="003A45B5">
            <w:pPr>
              <w:spacing w:after="0"/>
              <w:jc w:val="right"/>
              <w:rPr>
                <w:rFonts w:ascii="Gotham Rounded Book" w:hAnsi="Gotham Rounded Book"/>
              </w:rPr>
            </w:pPr>
            <w:r w:rsidRPr="00846C4A">
              <w:rPr>
                <w:rFonts w:ascii="Gotham Rounded Book" w:hAnsi="Gotham Rounded Book"/>
              </w:rPr>
              <w:t>$</w:t>
            </w:r>
            <w:r w:rsidR="00626355" w:rsidRPr="00626355">
              <w:rPr>
                <w:rFonts w:ascii="Gotham Rounded Book" w:hAnsi="Gotham Rounded Book"/>
              </w:rPr>
              <w:t>108</w:t>
            </w:r>
            <w:r w:rsidR="00626355">
              <w:rPr>
                <w:rFonts w:ascii="Gotham Rounded Book" w:hAnsi="Gotham Rounded Book"/>
              </w:rPr>
              <w:t>,</w:t>
            </w:r>
            <w:r w:rsidR="00626355" w:rsidRPr="00626355">
              <w:rPr>
                <w:rFonts w:ascii="Gotham Rounded Book" w:hAnsi="Gotham Rounded Book"/>
              </w:rPr>
              <w:t>807</w:t>
            </w:r>
            <w:r w:rsidR="00626355">
              <w:rPr>
                <w:rFonts w:ascii="Gotham Rounded Book" w:hAnsi="Gotham Rounded Book"/>
              </w:rPr>
              <w:t>,</w:t>
            </w:r>
            <w:r w:rsidR="00626355" w:rsidRPr="00626355">
              <w:rPr>
                <w:rFonts w:ascii="Gotham Rounded Book" w:hAnsi="Gotham Rounded Book"/>
              </w:rPr>
              <w:t>831</w:t>
            </w:r>
          </w:p>
        </w:tc>
      </w:tr>
      <w:tr w:rsidR="00015040" w:rsidRPr="009D3AA6" w14:paraId="35107236" w14:textId="77777777" w:rsidTr="001233CF">
        <w:tc>
          <w:tcPr>
            <w:tcW w:w="6096" w:type="dxa"/>
          </w:tcPr>
          <w:p w14:paraId="47E825AE" w14:textId="77777777" w:rsidR="00015040" w:rsidRPr="009D3AA6" w:rsidRDefault="00015040" w:rsidP="0000174D">
            <w:pPr>
              <w:spacing w:after="0"/>
              <w:rPr>
                <w:rFonts w:ascii="Gotham Rounded Book" w:hAnsi="Gotham Rounded Book"/>
              </w:rPr>
            </w:pPr>
            <w:r w:rsidRPr="009D3AA6">
              <w:rPr>
                <w:rFonts w:ascii="Gotham Rounded Book" w:hAnsi="Gotham Rounded Book"/>
              </w:rPr>
              <w:t>Presupuesto ejercido</w:t>
            </w:r>
          </w:p>
        </w:tc>
        <w:tc>
          <w:tcPr>
            <w:tcW w:w="1868" w:type="dxa"/>
            <w:tcBorders>
              <w:bottom w:val="single" w:sz="4" w:space="0" w:color="auto"/>
            </w:tcBorders>
            <w:shd w:val="clear" w:color="auto" w:fill="auto"/>
          </w:tcPr>
          <w:p w14:paraId="2FFA6C10" w14:textId="141FF189" w:rsidR="00015040" w:rsidRPr="00846C4A" w:rsidRDefault="000234F0" w:rsidP="00FA7C1C">
            <w:pPr>
              <w:spacing w:after="0"/>
              <w:jc w:val="right"/>
              <w:rPr>
                <w:rFonts w:ascii="Gotham Rounded Book" w:hAnsi="Gotham Rounded Book"/>
              </w:rPr>
            </w:pPr>
            <w:r w:rsidRPr="00846C4A">
              <w:rPr>
                <w:rFonts w:ascii="Gotham Rounded Book" w:hAnsi="Gotham Rounded Book"/>
              </w:rPr>
              <w:t>$</w:t>
            </w:r>
            <w:r w:rsidR="00626355">
              <w:t xml:space="preserve"> </w:t>
            </w:r>
            <w:r w:rsidR="00626355" w:rsidRPr="00626355">
              <w:rPr>
                <w:rFonts w:ascii="Gotham Rounded Book" w:hAnsi="Gotham Rounded Book"/>
              </w:rPr>
              <w:t>91,545,64</w:t>
            </w:r>
            <w:r w:rsidR="00626355">
              <w:rPr>
                <w:rFonts w:ascii="Gotham Rounded Book" w:hAnsi="Gotham Rounded Book"/>
              </w:rPr>
              <w:t>7</w:t>
            </w:r>
          </w:p>
        </w:tc>
      </w:tr>
      <w:tr w:rsidR="00015040" w:rsidRPr="009D3AA6" w14:paraId="5F2FA450" w14:textId="77777777" w:rsidTr="001233CF">
        <w:tc>
          <w:tcPr>
            <w:tcW w:w="6096" w:type="dxa"/>
          </w:tcPr>
          <w:p w14:paraId="52FA57A2" w14:textId="408D4AA0" w:rsidR="00015040" w:rsidRPr="009D3AA6" w:rsidRDefault="00C917CD" w:rsidP="007D726C">
            <w:pPr>
              <w:spacing w:after="0"/>
              <w:ind w:left="0" w:firstLine="0"/>
              <w:rPr>
                <w:rFonts w:ascii="Gotham Rounded Book" w:hAnsi="Gotham Rounded Book"/>
              </w:rPr>
            </w:pPr>
            <w:r w:rsidRPr="009D3AA6">
              <w:rPr>
                <w:rFonts w:ascii="Gotham Rounded Book" w:hAnsi="Gotham Rounded Book"/>
              </w:rPr>
              <w:t>Remanente</w:t>
            </w:r>
          </w:p>
        </w:tc>
        <w:tc>
          <w:tcPr>
            <w:tcW w:w="1868" w:type="dxa"/>
            <w:tcBorders>
              <w:top w:val="single" w:sz="4" w:space="0" w:color="auto"/>
              <w:bottom w:val="double" w:sz="4" w:space="0" w:color="auto"/>
            </w:tcBorders>
            <w:shd w:val="clear" w:color="auto" w:fill="auto"/>
          </w:tcPr>
          <w:p w14:paraId="6900CFC5" w14:textId="217354B9" w:rsidR="00754404" w:rsidRPr="009D3AA6" w:rsidRDefault="000234F0" w:rsidP="00FA7C1C">
            <w:pPr>
              <w:spacing w:after="0"/>
              <w:jc w:val="right"/>
              <w:rPr>
                <w:rFonts w:ascii="Gotham Rounded Book" w:hAnsi="Gotham Rounded Book"/>
              </w:rPr>
            </w:pPr>
            <w:r>
              <w:rPr>
                <w:rFonts w:ascii="Gotham Rounded Book" w:hAnsi="Gotham Rounded Book"/>
              </w:rPr>
              <w:t>$</w:t>
            </w:r>
            <w:r w:rsidR="00626355">
              <w:rPr>
                <w:rFonts w:ascii="Gotham Rounded Book" w:hAnsi="Gotham Rounded Book"/>
              </w:rPr>
              <w:t>17,262,184</w:t>
            </w:r>
          </w:p>
        </w:tc>
      </w:tr>
    </w:tbl>
    <w:p w14:paraId="1ADCB851" w14:textId="28C7392F" w:rsidR="00ED32C8" w:rsidRDefault="00ED32C8" w:rsidP="00735F7E">
      <w:pPr>
        <w:pStyle w:val="Textoindependiente22"/>
        <w:rPr>
          <w:rFonts w:ascii="Gotham Rounded Book" w:eastAsia="Calibri" w:hAnsi="Gotham Rounded Book"/>
          <w:sz w:val="22"/>
          <w:szCs w:val="22"/>
          <w:lang w:val="es-MX" w:eastAsia="en-US"/>
        </w:rPr>
      </w:pPr>
    </w:p>
    <w:p w14:paraId="56F5A905" w14:textId="77777777" w:rsidR="00B21E2E" w:rsidRPr="00B5715E" w:rsidRDefault="00B21E2E" w:rsidP="00735F7E">
      <w:pPr>
        <w:pStyle w:val="Textoindependiente22"/>
        <w:rPr>
          <w:rFonts w:ascii="Gotham Rounded Book" w:eastAsia="Calibri" w:hAnsi="Gotham Rounded Book"/>
          <w:bCs/>
          <w:sz w:val="22"/>
          <w:szCs w:val="22"/>
          <w:lang w:val="es-MX" w:eastAsia="en-US"/>
        </w:rPr>
      </w:pPr>
    </w:p>
    <w:p w14:paraId="64F460E9" w14:textId="6AFDCCD1" w:rsidR="00B5715E" w:rsidRDefault="00B5715E" w:rsidP="00B5715E">
      <w:pPr>
        <w:pStyle w:val="documento"/>
        <w:tabs>
          <w:tab w:val="left" w:pos="567"/>
        </w:tabs>
      </w:pPr>
      <w:r>
        <w:t>El Instituto de Transparencia, Acceso a la Información Pública, Protección de Datos Personales y Rendición de Cuentas de la Ciudad de México, incrementó su techo presupuestal con una ampliación líquida, que fue autorizada por el Pleno del Instituto con el Acuerdo 5580/SO/27-09/2023, del 27 de septiembre de 2023, por $906,600, los recursos provienen de la cuenta de ingresos financieros, por los rendimientos generados en la cuenta de inversión del Instituto, de febrero a agosto 2023 por un monto de 859,758 pesos; y de la cuenta de otros ingresos y beneficios varios por el pago de la indemnización recibida por parte de Seguros Azteca Daños, S.A. de C.V. por 46,84</w:t>
      </w:r>
      <w:r w:rsidR="003712E4">
        <w:t xml:space="preserve">2 </w:t>
      </w:r>
      <w:r>
        <w:t>pesos.</w:t>
      </w:r>
    </w:p>
    <w:p w14:paraId="20A2C916" w14:textId="77777777" w:rsidR="00A238B5" w:rsidRPr="00B5715E" w:rsidRDefault="00A238B5" w:rsidP="00735F7E">
      <w:pPr>
        <w:pStyle w:val="Textoindependiente22"/>
        <w:rPr>
          <w:rFonts w:ascii="Gotham Rounded Book" w:eastAsia="Calibri" w:hAnsi="Gotham Rounded Book"/>
          <w:bCs/>
          <w:sz w:val="22"/>
          <w:szCs w:val="22"/>
          <w:lang w:val="es-MX" w:eastAsia="en-US"/>
        </w:rPr>
      </w:pPr>
    </w:p>
    <w:p w14:paraId="15959A6A" w14:textId="22BC1B19" w:rsidR="00A238B5" w:rsidRDefault="00B5715E" w:rsidP="00735F7E">
      <w:pPr>
        <w:pStyle w:val="Textoindependiente22"/>
        <w:rPr>
          <w:rFonts w:ascii="Gotham Rounded Book" w:eastAsia="Calibri" w:hAnsi="Gotham Rounded Book"/>
          <w:bCs/>
          <w:sz w:val="22"/>
          <w:szCs w:val="22"/>
          <w:lang w:val="es-MX" w:eastAsia="en-US"/>
        </w:rPr>
      </w:pPr>
      <w:r>
        <w:rPr>
          <w:rFonts w:ascii="Gotham Rounded Book" w:eastAsia="Calibri" w:hAnsi="Gotham Rounded Book"/>
          <w:bCs/>
          <w:sz w:val="22"/>
          <w:szCs w:val="22"/>
          <w:lang w:val="es-MX" w:eastAsia="en-US"/>
        </w:rPr>
        <w:t>Los rendimientos financieros utilizados para el incremento del techo presupuestal del Instituto se encuentran integrados de la siguiente manera:</w:t>
      </w:r>
    </w:p>
    <w:p w14:paraId="2FAA0E74" w14:textId="77777777" w:rsidR="00B5715E" w:rsidRDefault="00B5715E" w:rsidP="00735F7E">
      <w:pPr>
        <w:pStyle w:val="Textoindependiente22"/>
        <w:rPr>
          <w:rFonts w:ascii="Gotham Rounded Book" w:eastAsia="Calibri" w:hAnsi="Gotham Rounded Book"/>
          <w:bCs/>
          <w:sz w:val="22"/>
          <w:szCs w:val="22"/>
          <w:lang w:val="es-MX" w:eastAsia="en-US"/>
        </w:rPr>
      </w:pPr>
    </w:p>
    <w:tbl>
      <w:tblPr>
        <w:tblStyle w:val="Tablaconcuadrcula"/>
        <w:tblW w:w="0" w:type="auto"/>
        <w:jc w:val="center"/>
        <w:tblLook w:val="04A0" w:firstRow="1" w:lastRow="0" w:firstColumn="1" w:lastColumn="0" w:noHBand="0" w:noVBand="1"/>
      </w:tblPr>
      <w:tblGrid>
        <w:gridCol w:w="2976"/>
        <w:gridCol w:w="2835"/>
      </w:tblGrid>
      <w:tr w:rsidR="00B5715E" w:rsidRPr="00B5715E" w14:paraId="6A6AA7B3" w14:textId="77777777" w:rsidTr="007E36CA">
        <w:trPr>
          <w:jc w:val="center"/>
        </w:trPr>
        <w:tc>
          <w:tcPr>
            <w:tcW w:w="2976" w:type="dxa"/>
            <w:shd w:val="clear" w:color="auto" w:fill="D9D9D9" w:themeFill="background1" w:themeFillShade="D9"/>
          </w:tcPr>
          <w:p w14:paraId="578BA5B8" w14:textId="5F3218A7" w:rsidR="00B5715E" w:rsidRPr="00B5715E" w:rsidRDefault="00B5715E" w:rsidP="00B5715E">
            <w:pPr>
              <w:pStyle w:val="Textoindependiente22"/>
              <w:jc w:val="center"/>
              <w:rPr>
                <w:rFonts w:ascii="Gotham Rounded Book" w:eastAsia="Calibri" w:hAnsi="Gotham Rounded Book"/>
                <w:b/>
                <w:sz w:val="22"/>
                <w:szCs w:val="22"/>
                <w:lang w:val="es-MX" w:eastAsia="en-US"/>
              </w:rPr>
            </w:pPr>
            <w:r w:rsidRPr="00B5715E">
              <w:rPr>
                <w:rFonts w:ascii="Gotham Rounded Book" w:eastAsia="Calibri" w:hAnsi="Gotham Rounded Book"/>
                <w:b/>
                <w:sz w:val="22"/>
                <w:szCs w:val="22"/>
                <w:lang w:val="es-MX" w:eastAsia="en-US"/>
              </w:rPr>
              <w:t>Mes</w:t>
            </w:r>
          </w:p>
        </w:tc>
        <w:tc>
          <w:tcPr>
            <w:tcW w:w="2835" w:type="dxa"/>
            <w:shd w:val="clear" w:color="auto" w:fill="D9D9D9" w:themeFill="background1" w:themeFillShade="D9"/>
          </w:tcPr>
          <w:p w14:paraId="0BFFDC6C" w14:textId="1FE8AC84" w:rsidR="00B5715E" w:rsidRPr="00B5715E" w:rsidRDefault="00B5715E" w:rsidP="00B5715E">
            <w:pPr>
              <w:pStyle w:val="Textoindependiente22"/>
              <w:jc w:val="center"/>
              <w:rPr>
                <w:rFonts w:ascii="Gotham Rounded Book" w:eastAsia="Calibri" w:hAnsi="Gotham Rounded Book"/>
                <w:b/>
                <w:sz w:val="22"/>
                <w:szCs w:val="22"/>
                <w:lang w:val="es-MX" w:eastAsia="en-US"/>
              </w:rPr>
            </w:pPr>
            <w:r w:rsidRPr="00B5715E">
              <w:rPr>
                <w:rFonts w:ascii="Gotham Rounded Book" w:eastAsia="Calibri" w:hAnsi="Gotham Rounded Book"/>
                <w:b/>
                <w:sz w:val="22"/>
                <w:szCs w:val="22"/>
                <w:lang w:val="es-MX" w:eastAsia="en-US"/>
              </w:rPr>
              <w:t>Importe</w:t>
            </w:r>
          </w:p>
          <w:p w14:paraId="236164F4" w14:textId="0DA2C7A4" w:rsidR="00B5715E" w:rsidRPr="00B5715E" w:rsidRDefault="00B5715E" w:rsidP="00B5715E">
            <w:pPr>
              <w:pStyle w:val="Textoindependiente22"/>
              <w:jc w:val="center"/>
              <w:rPr>
                <w:rFonts w:ascii="Gotham Rounded Book" w:eastAsia="Calibri" w:hAnsi="Gotham Rounded Book"/>
                <w:b/>
                <w:sz w:val="22"/>
                <w:szCs w:val="22"/>
                <w:lang w:val="es-MX" w:eastAsia="en-US"/>
              </w:rPr>
            </w:pPr>
            <w:r w:rsidRPr="00B5715E">
              <w:rPr>
                <w:rFonts w:ascii="Gotham Rounded Book" w:eastAsia="Calibri" w:hAnsi="Gotham Rounded Book"/>
                <w:b/>
                <w:sz w:val="22"/>
                <w:szCs w:val="22"/>
                <w:lang w:val="es-MX" w:eastAsia="en-US"/>
              </w:rPr>
              <w:t>(pesos)</w:t>
            </w:r>
          </w:p>
        </w:tc>
      </w:tr>
      <w:tr w:rsidR="007E36CA" w:rsidRPr="00B5715E" w14:paraId="4F7E5B12" w14:textId="77777777" w:rsidTr="00B5715E">
        <w:trPr>
          <w:jc w:val="center"/>
        </w:trPr>
        <w:tc>
          <w:tcPr>
            <w:tcW w:w="2976" w:type="dxa"/>
          </w:tcPr>
          <w:p w14:paraId="617A6A84" w14:textId="3958A19B" w:rsidR="007E36CA" w:rsidRPr="007E36CA" w:rsidRDefault="007E36CA" w:rsidP="007E36CA">
            <w:pPr>
              <w:pStyle w:val="Textoindependiente22"/>
              <w:jc w:val="center"/>
              <w:rPr>
                <w:rFonts w:ascii="Gotham Rounded Book" w:eastAsia="Calibri" w:hAnsi="Gotham Rounded Book"/>
                <w:bCs/>
                <w:sz w:val="22"/>
                <w:szCs w:val="22"/>
                <w:lang w:val="es-MX" w:eastAsia="en-US"/>
              </w:rPr>
            </w:pPr>
            <w:r>
              <w:rPr>
                <w:rFonts w:ascii="Gotham Rounded Book" w:eastAsia="Calibri" w:hAnsi="Gotham Rounded Book"/>
                <w:bCs/>
                <w:sz w:val="22"/>
                <w:szCs w:val="22"/>
                <w:lang w:val="es-MX" w:eastAsia="en-US"/>
              </w:rPr>
              <w:t>Febrero</w:t>
            </w:r>
          </w:p>
        </w:tc>
        <w:tc>
          <w:tcPr>
            <w:tcW w:w="2835" w:type="dxa"/>
          </w:tcPr>
          <w:p w14:paraId="3055327B" w14:textId="2D41057B" w:rsidR="007E36CA" w:rsidRPr="007E36CA" w:rsidRDefault="007E36CA" w:rsidP="007E36CA">
            <w:pPr>
              <w:pStyle w:val="Textoindependiente22"/>
              <w:jc w:val="center"/>
              <w:rPr>
                <w:rFonts w:ascii="Gotham Rounded Book" w:eastAsia="Calibri" w:hAnsi="Gotham Rounded Book"/>
                <w:bCs/>
                <w:sz w:val="22"/>
                <w:szCs w:val="22"/>
                <w:lang w:val="es-MX" w:eastAsia="en-US"/>
              </w:rPr>
            </w:pPr>
            <w:r w:rsidRPr="007E36CA">
              <w:rPr>
                <w:rFonts w:ascii="Gotham Rounded Book" w:eastAsia="Calibri" w:hAnsi="Gotham Rounded Book"/>
                <w:bCs/>
                <w:sz w:val="22"/>
                <w:szCs w:val="22"/>
                <w:lang w:val="es-MX" w:eastAsia="en-US"/>
              </w:rPr>
              <w:t>53,32</w:t>
            </w:r>
            <w:r w:rsidR="003712E4">
              <w:rPr>
                <w:rFonts w:ascii="Gotham Rounded Book" w:eastAsia="Calibri" w:hAnsi="Gotham Rounded Book"/>
                <w:bCs/>
                <w:sz w:val="22"/>
                <w:szCs w:val="22"/>
                <w:lang w:val="es-MX" w:eastAsia="en-US"/>
              </w:rPr>
              <w:t>4</w:t>
            </w:r>
          </w:p>
        </w:tc>
      </w:tr>
      <w:tr w:rsidR="007E36CA" w:rsidRPr="00B5715E" w14:paraId="29929558" w14:textId="77777777" w:rsidTr="00B5715E">
        <w:trPr>
          <w:jc w:val="center"/>
        </w:trPr>
        <w:tc>
          <w:tcPr>
            <w:tcW w:w="2976" w:type="dxa"/>
          </w:tcPr>
          <w:p w14:paraId="514218C0" w14:textId="11AA27C7" w:rsidR="007E36CA" w:rsidRPr="007E36CA" w:rsidRDefault="007E36CA" w:rsidP="007E36CA">
            <w:pPr>
              <w:pStyle w:val="Textoindependiente22"/>
              <w:jc w:val="center"/>
              <w:rPr>
                <w:rFonts w:ascii="Gotham Rounded Book" w:eastAsia="Calibri" w:hAnsi="Gotham Rounded Book"/>
                <w:bCs/>
                <w:sz w:val="22"/>
                <w:szCs w:val="22"/>
                <w:lang w:val="es-MX" w:eastAsia="en-US"/>
              </w:rPr>
            </w:pPr>
            <w:r>
              <w:rPr>
                <w:rFonts w:ascii="Gotham Rounded Book" w:eastAsia="Calibri" w:hAnsi="Gotham Rounded Book"/>
                <w:bCs/>
                <w:sz w:val="22"/>
                <w:szCs w:val="22"/>
                <w:lang w:val="es-MX" w:eastAsia="en-US"/>
              </w:rPr>
              <w:t>Marzo</w:t>
            </w:r>
          </w:p>
        </w:tc>
        <w:tc>
          <w:tcPr>
            <w:tcW w:w="2835" w:type="dxa"/>
          </w:tcPr>
          <w:p w14:paraId="6FBC6599" w14:textId="10723987" w:rsidR="007E36CA" w:rsidRPr="007E36CA" w:rsidRDefault="007E36CA" w:rsidP="007E36CA">
            <w:pPr>
              <w:pStyle w:val="Textoindependiente22"/>
              <w:jc w:val="center"/>
              <w:rPr>
                <w:rFonts w:ascii="Gotham Rounded Book" w:eastAsia="Calibri" w:hAnsi="Gotham Rounded Book"/>
                <w:bCs/>
                <w:sz w:val="22"/>
                <w:szCs w:val="22"/>
                <w:lang w:val="es-MX" w:eastAsia="en-US"/>
              </w:rPr>
            </w:pPr>
            <w:r w:rsidRPr="007E36CA">
              <w:rPr>
                <w:rFonts w:ascii="Gotham Rounded Book" w:eastAsia="Calibri" w:hAnsi="Gotham Rounded Book"/>
                <w:bCs/>
                <w:sz w:val="22"/>
                <w:szCs w:val="22"/>
                <w:lang w:val="es-MX" w:eastAsia="en-US"/>
              </w:rPr>
              <w:t>100,256</w:t>
            </w:r>
          </w:p>
        </w:tc>
      </w:tr>
      <w:tr w:rsidR="007E36CA" w:rsidRPr="00B5715E" w14:paraId="609E7A3E" w14:textId="77777777" w:rsidTr="00B5715E">
        <w:trPr>
          <w:jc w:val="center"/>
        </w:trPr>
        <w:tc>
          <w:tcPr>
            <w:tcW w:w="2976" w:type="dxa"/>
          </w:tcPr>
          <w:p w14:paraId="4C794DDE" w14:textId="2841BD55" w:rsidR="007E36CA" w:rsidRPr="007E36CA" w:rsidRDefault="007E36CA" w:rsidP="007E36CA">
            <w:pPr>
              <w:pStyle w:val="Textoindependiente22"/>
              <w:jc w:val="center"/>
              <w:rPr>
                <w:rFonts w:ascii="Gotham Rounded Book" w:eastAsia="Calibri" w:hAnsi="Gotham Rounded Book"/>
                <w:bCs/>
                <w:sz w:val="22"/>
                <w:szCs w:val="22"/>
                <w:lang w:val="es-MX" w:eastAsia="en-US"/>
              </w:rPr>
            </w:pPr>
            <w:r>
              <w:rPr>
                <w:rFonts w:ascii="Gotham Rounded Book" w:eastAsia="Calibri" w:hAnsi="Gotham Rounded Book"/>
                <w:bCs/>
                <w:sz w:val="22"/>
                <w:szCs w:val="22"/>
                <w:lang w:val="es-MX" w:eastAsia="en-US"/>
              </w:rPr>
              <w:t>Abril</w:t>
            </w:r>
          </w:p>
        </w:tc>
        <w:tc>
          <w:tcPr>
            <w:tcW w:w="2835" w:type="dxa"/>
          </w:tcPr>
          <w:p w14:paraId="64AD1F81" w14:textId="26B4D89F" w:rsidR="007E36CA" w:rsidRPr="007E36CA" w:rsidRDefault="007E36CA" w:rsidP="007E36CA">
            <w:pPr>
              <w:pStyle w:val="Textoindependiente22"/>
              <w:jc w:val="center"/>
              <w:rPr>
                <w:rFonts w:ascii="Gotham Rounded Book" w:eastAsia="Calibri" w:hAnsi="Gotham Rounded Book"/>
                <w:bCs/>
                <w:sz w:val="22"/>
                <w:szCs w:val="22"/>
                <w:lang w:val="es-MX" w:eastAsia="en-US"/>
              </w:rPr>
            </w:pPr>
            <w:r w:rsidRPr="007E36CA">
              <w:rPr>
                <w:rFonts w:ascii="Gotham Rounded Book" w:eastAsia="Calibri" w:hAnsi="Gotham Rounded Book"/>
                <w:bCs/>
                <w:sz w:val="22"/>
                <w:szCs w:val="22"/>
                <w:lang w:val="es-MX" w:eastAsia="en-US"/>
              </w:rPr>
              <w:t>117,66</w:t>
            </w:r>
            <w:r w:rsidR="003712E4">
              <w:rPr>
                <w:rFonts w:ascii="Gotham Rounded Book" w:eastAsia="Calibri" w:hAnsi="Gotham Rounded Book"/>
                <w:bCs/>
                <w:sz w:val="22"/>
                <w:szCs w:val="22"/>
                <w:lang w:val="es-MX" w:eastAsia="en-US"/>
              </w:rPr>
              <w:t>3</w:t>
            </w:r>
          </w:p>
        </w:tc>
      </w:tr>
      <w:tr w:rsidR="007E36CA" w:rsidRPr="00B5715E" w14:paraId="656D33FA" w14:textId="77777777" w:rsidTr="00B5715E">
        <w:trPr>
          <w:jc w:val="center"/>
        </w:trPr>
        <w:tc>
          <w:tcPr>
            <w:tcW w:w="2976" w:type="dxa"/>
          </w:tcPr>
          <w:p w14:paraId="2171CB3C" w14:textId="29BD303B" w:rsidR="007E36CA" w:rsidRPr="007E36CA" w:rsidRDefault="007E36CA" w:rsidP="007E36CA">
            <w:pPr>
              <w:pStyle w:val="Textoindependiente22"/>
              <w:jc w:val="center"/>
              <w:rPr>
                <w:rFonts w:ascii="Gotham Rounded Book" w:eastAsia="Calibri" w:hAnsi="Gotham Rounded Book"/>
                <w:bCs/>
                <w:sz w:val="22"/>
                <w:szCs w:val="22"/>
                <w:lang w:val="es-MX" w:eastAsia="en-US"/>
              </w:rPr>
            </w:pPr>
            <w:r>
              <w:rPr>
                <w:rFonts w:ascii="Gotham Rounded Book" w:eastAsia="Calibri" w:hAnsi="Gotham Rounded Book"/>
                <w:bCs/>
                <w:sz w:val="22"/>
                <w:szCs w:val="22"/>
                <w:lang w:val="es-MX" w:eastAsia="en-US"/>
              </w:rPr>
              <w:t>Mayo</w:t>
            </w:r>
          </w:p>
        </w:tc>
        <w:tc>
          <w:tcPr>
            <w:tcW w:w="2835" w:type="dxa"/>
          </w:tcPr>
          <w:p w14:paraId="258E76B8" w14:textId="13256FDE" w:rsidR="007E36CA" w:rsidRPr="007E36CA" w:rsidRDefault="007E36CA" w:rsidP="007E36CA">
            <w:pPr>
              <w:pStyle w:val="Textoindependiente22"/>
              <w:jc w:val="center"/>
              <w:rPr>
                <w:rFonts w:ascii="Gotham Rounded Book" w:eastAsia="Calibri" w:hAnsi="Gotham Rounded Book"/>
                <w:bCs/>
                <w:sz w:val="22"/>
                <w:szCs w:val="22"/>
                <w:lang w:val="es-MX" w:eastAsia="en-US"/>
              </w:rPr>
            </w:pPr>
            <w:r w:rsidRPr="007E36CA">
              <w:rPr>
                <w:rFonts w:ascii="Gotham Rounded Book" w:eastAsia="Calibri" w:hAnsi="Gotham Rounded Book"/>
                <w:bCs/>
                <w:sz w:val="22"/>
                <w:szCs w:val="22"/>
                <w:lang w:val="es-MX" w:eastAsia="en-US"/>
              </w:rPr>
              <w:t>152,172</w:t>
            </w:r>
          </w:p>
        </w:tc>
      </w:tr>
      <w:tr w:rsidR="007E36CA" w:rsidRPr="00B5715E" w14:paraId="074B6C5E" w14:textId="77777777" w:rsidTr="00B5715E">
        <w:trPr>
          <w:jc w:val="center"/>
        </w:trPr>
        <w:tc>
          <w:tcPr>
            <w:tcW w:w="2976" w:type="dxa"/>
          </w:tcPr>
          <w:p w14:paraId="0E927B95" w14:textId="3D72EAEA" w:rsidR="007E36CA" w:rsidRPr="007E36CA" w:rsidRDefault="007E36CA" w:rsidP="007E36CA">
            <w:pPr>
              <w:pStyle w:val="Textoindependiente22"/>
              <w:jc w:val="center"/>
              <w:rPr>
                <w:rFonts w:ascii="Gotham Rounded Book" w:eastAsia="Calibri" w:hAnsi="Gotham Rounded Book"/>
                <w:bCs/>
                <w:sz w:val="22"/>
                <w:szCs w:val="22"/>
                <w:lang w:val="es-MX" w:eastAsia="en-US"/>
              </w:rPr>
            </w:pPr>
            <w:r>
              <w:rPr>
                <w:rFonts w:ascii="Gotham Rounded Book" w:eastAsia="Calibri" w:hAnsi="Gotham Rounded Book"/>
                <w:bCs/>
                <w:sz w:val="22"/>
                <w:szCs w:val="22"/>
                <w:lang w:val="es-MX" w:eastAsia="en-US"/>
              </w:rPr>
              <w:t>Junio</w:t>
            </w:r>
          </w:p>
        </w:tc>
        <w:tc>
          <w:tcPr>
            <w:tcW w:w="2835" w:type="dxa"/>
          </w:tcPr>
          <w:p w14:paraId="249BC7C4" w14:textId="05EED613" w:rsidR="007E36CA" w:rsidRPr="007E36CA" w:rsidRDefault="007E36CA" w:rsidP="007E36CA">
            <w:pPr>
              <w:pStyle w:val="Textoindependiente22"/>
              <w:jc w:val="center"/>
              <w:rPr>
                <w:rFonts w:ascii="Gotham Rounded Book" w:eastAsia="Calibri" w:hAnsi="Gotham Rounded Book"/>
                <w:bCs/>
                <w:sz w:val="22"/>
                <w:szCs w:val="22"/>
                <w:lang w:val="es-MX" w:eastAsia="en-US"/>
              </w:rPr>
            </w:pPr>
            <w:r w:rsidRPr="007E36CA">
              <w:rPr>
                <w:rFonts w:ascii="Gotham Rounded Book" w:eastAsia="Calibri" w:hAnsi="Gotham Rounded Book"/>
                <w:bCs/>
                <w:sz w:val="22"/>
                <w:szCs w:val="22"/>
                <w:lang w:val="es-MX" w:eastAsia="en-US"/>
              </w:rPr>
              <w:t>173,63</w:t>
            </w:r>
            <w:r w:rsidR="003712E4">
              <w:rPr>
                <w:rFonts w:ascii="Gotham Rounded Book" w:eastAsia="Calibri" w:hAnsi="Gotham Rounded Book"/>
                <w:bCs/>
                <w:sz w:val="22"/>
                <w:szCs w:val="22"/>
                <w:lang w:val="es-MX" w:eastAsia="en-US"/>
              </w:rPr>
              <w:t>7</w:t>
            </w:r>
          </w:p>
        </w:tc>
      </w:tr>
      <w:tr w:rsidR="007E36CA" w:rsidRPr="00B5715E" w14:paraId="2DC5FA84" w14:textId="77777777" w:rsidTr="00B5715E">
        <w:trPr>
          <w:jc w:val="center"/>
        </w:trPr>
        <w:tc>
          <w:tcPr>
            <w:tcW w:w="2976" w:type="dxa"/>
          </w:tcPr>
          <w:p w14:paraId="40AD67D1" w14:textId="457CDCB5" w:rsidR="007E36CA" w:rsidRPr="007E36CA" w:rsidRDefault="007E36CA" w:rsidP="007E36CA">
            <w:pPr>
              <w:pStyle w:val="Textoindependiente22"/>
              <w:jc w:val="center"/>
              <w:rPr>
                <w:rFonts w:ascii="Gotham Rounded Book" w:eastAsia="Calibri" w:hAnsi="Gotham Rounded Book"/>
                <w:bCs/>
                <w:sz w:val="22"/>
                <w:szCs w:val="22"/>
                <w:lang w:val="es-MX" w:eastAsia="en-US"/>
              </w:rPr>
            </w:pPr>
            <w:r>
              <w:rPr>
                <w:rFonts w:ascii="Gotham Rounded Book" w:eastAsia="Calibri" w:hAnsi="Gotham Rounded Book"/>
                <w:bCs/>
                <w:sz w:val="22"/>
                <w:szCs w:val="22"/>
                <w:lang w:val="es-MX" w:eastAsia="en-US"/>
              </w:rPr>
              <w:t>Julio</w:t>
            </w:r>
          </w:p>
        </w:tc>
        <w:tc>
          <w:tcPr>
            <w:tcW w:w="2835" w:type="dxa"/>
          </w:tcPr>
          <w:p w14:paraId="57749005" w14:textId="6FA0B23A" w:rsidR="007E36CA" w:rsidRPr="007E36CA" w:rsidRDefault="007E36CA" w:rsidP="007E36CA">
            <w:pPr>
              <w:pStyle w:val="Textoindependiente22"/>
              <w:jc w:val="center"/>
              <w:rPr>
                <w:rFonts w:ascii="Gotham Rounded Book" w:eastAsia="Calibri" w:hAnsi="Gotham Rounded Book"/>
                <w:bCs/>
                <w:sz w:val="22"/>
                <w:szCs w:val="22"/>
                <w:lang w:val="es-MX" w:eastAsia="en-US"/>
              </w:rPr>
            </w:pPr>
            <w:r w:rsidRPr="007E36CA">
              <w:rPr>
                <w:rFonts w:ascii="Gotham Rounded Book" w:eastAsia="Calibri" w:hAnsi="Gotham Rounded Book"/>
                <w:bCs/>
                <w:sz w:val="22"/>
                <w:szCs w:val="22"/>
                <w:lang w:val="es-MX" w:eastAsia="en-US"/>
              </w:rPr>
              <w:t>150,34</w:t>
            </w:r>
            <w:r w:rsidR="003712E4">
              <w:rPr>
                <w:rFonts w:ascii="Gotham Rounded Book" w:eastAsia="Calibri" w:hAnsi="Gotham Rounded Book"/>
                <w:bCs/>
                <w:sz w:val="22"/>
                <w:szCs w:val="22"/>
                <w:lang w:val="es-MX" w:eastAsia="en-US"/>
              </w:rPr>
              <w:t>8</w:t>
            </w:r>
          </w:p>
        </w:tc>
      </w:tr>
      <w:tr w:rsidR="007E36CA" w:rsidRPr="00B5715E" w14:paraId="2F40535B" w14:textId="77777777" w:rsidTr="00B5715E">
        <w:trPr>
          <w:jc w:val="center"/>
        </w:trPr>
        <w:tc>
          <w:tcPr>
            <w:tcW w:w="2976" w:type="dxa"/>
          </w:tcPr>
          <w:p w14:paraId="35208981" w14:textId="7C9D0868" w:rsidR="007E36CA" w:rsidRPr="007E36CA" w:rsidRDefault="007E36CA" w:rsidP="00B5715E">
            <w:pPr>
              <w:pStyle w:val="Textoindependiente22"/>
              <w:jc w:val="center"/>
              <w:rPr>
                <w:rFonts w:ascii="Gotham Rounded Book" w:eastAsia="Calibri" w:hAnsi="Gotham Rounded Book"/>
                <w:bCs/>
                <w:sz w:val="22"/>
                <w:szCs w:val="22"/>
                <w:lang w:val="es-MX" w:eastAsia="en-US"/>
              </w:rPr>
            </w:pPr>
            <w:r>
              <w:rPr>
                <w:rFonts w:ascii="Gotham Rounded Book" w:eastAsia="Calibri" w:hAnsi="Gotham Rounded Book"/>
                <w:bCs/>
                <w:sz w:val="22"/>
                <w:szCs w:val="22"/>
                <w:lang w:val="es-MX" w:eastAsia="en-US"/>
              </w:rPr>
              <w:t>Agosto</w:t>
            </w:r>
          </w:p>
        </w:tc>
        <w:tc>
          <w:tcPr>
            <w:tcW w:w="2835" w:type="dxa"/>
          </w:tcPr>
          <w:p w14:paraId="3C47F2F4" w14:textId="61D37F19" w:rsidR="007E36CA" w:rsidRPr="007E36CA" w:rsidRDefault="007E36CA" w:rsidP="00B5715E">
            <w:pPr>
              <w:pStyle w:val="Textoindependiente22"/>
              <w:jc w:val="center"/>
              <w:rPr>
                <w:rFonts w:ascii="Gotham Rounded Book" w:eastAsia="Calibri" w:hAnsi="Gotham Rounded Book"/>
                <w:bCs/>
                <w:sz w:val="22"/>
                <w:szCs w:val="22"/>
                <w:lang w:val="es-MX" w:eastAsia="en-US"/>
              </w:rPr>
            </w:pPr>
            <w:r w:rsidRPr="007E36CA">
              <w:rPr>
                <w:rFonts w:ascii="Gotham Rounded Book" w:eastAsia="Calibri" w:hAnsi="Gotham Rounded Book"/>
                <w:bCs/>
                <w:sz w:val="22"/>
                <w:szCs w:val="22"/>
                <w:lang w:val="es-MX" w:eastAsia="en-US"/>
              </w:rPr>
              <w:t>112,358</w:t>
            </w:r>
            <w:r w:rsidR="004336DF">
              <w:rPr>
                <w:rFonts w:ascii="Gotham Rounded Book" w:eastAsia="Calibri" w:hAnsi="Gotham Rounded Book"/>
                <w:bCs/>
                <w:sz w:val="22"/>
                <w:szCs w:val="22"/>
                <w:lang w:val="es-MX" w:eastAsia="en-US"/>
              </w:rPr>
              <w:t>*</w:t>
            </w:r>
          </w:p>
        </w:tc>
      </w:tr>
      <w:tr w:rsidR="007E36CA" w:rsidRPr="003712E4" w14:paraId="21C8C1C7" w14:textId="77777777" w:rsidTr="00B5715E">
        <w:trPr>
          <w:jc w:val="center"/>
        </w:trPr>
        <w:tc>
          <w:tcPr>
            <w:tcW w:w="2976" w:type="dxa"/>
          </w:tcPr>
          <w:p w14:paraId="6961A0B6" w14:textId="6FE19B2F" w:rsidR="007E36CA" w:rsidRPr="003712E4" w:rsidRDefault="007E36CA" w:rsidP="00B5715E">
            <w:pPr>
              <w:pStyle w:val="Textoindependiente22"/>
              <w:jc w:val="center"/>
              <w:rPr>
                <w:rFonts w:ascii="Gotham Rounded Book" w:eastAsia="Calibri" w:hAnsi="Gotham Rounded Book"/>
                <w:b/>
                <w:sz w:val="22"/>
                <w:szCs w:val="22"/>
                <w:highlight w:val="lightGray"/>
                <w:lang w:val="es-MX" w:eastAsia="en-US"/>
              </w:rPr>
            </w:pPr>
            <w:r w:rsidRPr="003712E4">
              <w:rPr>
                <w:rFonts w:ascii="Gotham Rounded Book" w:eastAsia="Calibri" w:hAnsi="Gotham Rounded Book"/>
                <w:b/>
                <w:sz w:val="22"/>
                <w:szCs w:val="22"/>
                <w:highlight w:val="lightGray"/>
                <w:lang w:val="es-MX" w:eastAsia="en-US"/>
              </w:rPr>
              <w:t>TOTAL</w:t>
            </w:r>
          </w:p>
        </w:tc>
        <w:tc>
          <w:tcPr>
            <w:tcW w:w="2835" w:type="dxa"/>
          </w:tcPr>
          <w:p w14:paraId="615F583B" w14:textId="6A83EE58" w:rsidR="007E36CA" w:rsidRPr="003712E4" w:rsidRDefault="007E36CA" w:rsidP="00B5715E">
            <w:pPr>
              <w:pStyle w:val="Textoindependiente22"/>
              <w:jc w:val="center"/>
              <w:rPr>
                <w:rFonts w:ascii="Gotham Rounded Book" w:eastAsia="Calibri" w:hAnsi="Gotham Rounded Book"/>
                <w:b/>
                <w:sz w:val="22"/>
                <w:szCs w:val="22"/>
                <w:lang w:val="es-MX" w:eastAsia="en-US"/>
              </w:rPr>
            </w:pPr>
            <w:r w:rsidRPr="003712E4">
              <w:rPr>
                <w:rFonts w:ascii="Gotham Rounded Book" w:eastAsia="Calibri" w:hAnsi="Gotham Rounded Book"/>
                <w:b/>
                <w:sz w:val="22"/>
                <w:szCs w:val="22"/>
                <w:highlight w:val="lightGray"/>
                <w:lang w:val="es-MX" w:eastAsia="en-US"/>
              </w:rPr>
              <w:t>859,758</w:t>
            </w:r>
          </w:p>
        </w:tc>
      </w:tr>
    </w:tbl>
    <w:p w14:paraId="7F8CACB0" w14:textId="09BFC1C5" w:rsidR="00A238B5" w:rsidRPr="004336DF" w:rsidRDefault="004336DF" w:rsidP="004336DF">
      <w:pPr>
        <w:pStyle w:val="Textoindependiente22"/>
        <w:ind w:left="1843" w:right="1984"/>
        <w:rPr>
          <w:rFonts w:ascii="Gotham Rounded Book" w:eastAsia="Calibri" w:hAnsi="Gotham Rounded Book"/>
          <w:bCs/>
          <w:sz w:val="16"/>
          <w:szCs w:val="16"/>
          <w:lang w:val="es-MX" w:eastAsia="en-US"/>
        </w:rPr>
      </w:pPr>
      <w:r w:rsidRPr="004336DF">
        <w:rPr>
          <w:rFonts w:ascii="Gotham Rounded Book" w:eastAsia="Calibri" w:hAnsi="Gotham Rounded Book"/>
          <w:bCs/>
          <w:sz w:val="16"/>
          <w:szCs w:val="16"/>
          <w:lang w:val="es-MX" w:eastAsia="en-US"/>
        </w:rPr>
        <w:t>*</w:t>
      </w:r>
      <w:r w:rsidR="003712E4" w:rsidRPr="004336DF">
        <w:rPr>
          <w:rFonts w:ascii="Gotham Rounded Book" w:eastAsia="Calibri" w:hAnsi="Gotham Rounded Book"/>
          <w:bCs/>
          <w:sz w:val="16"/>
          <w:szCs w:val="16"/>
          <w:lang w:val="es-MX" w:eastAsia="en-US"/>
        </w:rPr>
        <w:t>Teniendo un remanente de rendimientos financieros del mes de agosto de 2023 por 1,634.00 pesos.</w:t>
      </w:r>
    </w:p>
    <w:p w14:paraId="23B91224" w14:textId="77777777" w:rsidR="00A238B5" w:rsidRPr="00B5715E" w:rsidRDefault="00A238B5" w:rsidP="00735F7E">
      <w:pPr>
        <w:pStyle w:val="Textoindependiente22"/>
        <w:rPr>
          <w:rFonts w:ascii="Gotham Rounded Book" w:eastAsia="Calibri" w:hAnsi="Gotham Rounded Book"/>
          <w:bCs/>
          <w:sz w:val="22"/>
          <w:szCs w:val="22"/>
          <w:lang w:val="es-MX" w:eastAsia="en-US"/>
        </w:rPr>
      </w:pPr>
    </w:p>
    <w:p w14:paraId="6BD605EC" w14:textId="77777777" w:rsidR="00A238B5" w:rsidRPr="00A238B5" w:rsidRDefault="00A238B5" w:rsidP="00735F7E">
      <w:pPr>
        <w:pStyle w:val="Textoindependiente22"/>
        <w:rPr>
          <w:rFonts w:ascii="Gotham Rounded Book" w:eastAsia="Calibri" w:hAnsi="Gotham Rounded Book"/>
          <w:bCs/>
          <w:sz w:val="22"/>
          <w:szCs w:val="22"/>
          <w:lang w:val="es-MX" w:eastAsia="en-US"/>
        </w:rPr>
      </w:pPr>
    </w:p>
    <w:p w14:paraId="0F09B902" w14:textId="77777777" w:rsidR="00A238B5" w:rsidRDefault="00A238B5" w:rsidP="00735F7E">
      <w:pPr>
        <w:pStyle w:val="Textoindependiente22"/>
        <w:rPr>
          <w:rFonts w:ascii="Gotham Rounded Book" w:eastAsia="Calibri" w:hAnsi="Gotham Rounded Book"/>
          <w:b/>
          <w:sz w:val="22"/>
          <w:szCs w:val="22"/>
          <w:lang w:val="es-MX" w:eastAsia="en-US"/>
        </w:rPr>
      </w:pPr>
    </w:p>
    <w:p w14:paraId="72A3E9A0" w14:textId="73729CE1" w:rsidR="00735F7E" w:rsidRPr="00D07BCD" w:rsidRDefault="00735F7E" w:rsidP="00735F7E">
      <w:pPr>
        <w:pStyle w:val="Textoindependiente22"/>
        <w:rPr>
          <w:rFonts w:ascii="Gotham Rounded Book" w:eastAsia="Calibri" w:hAnsi="Gotham Rounded Book"/>
          <w:b/>
          <w:sz w:val="22"/>
          <w:szCs w:val="22"/>
          <w:lang w:val="es-MX" w:eastAsia="en-US"/>
        </w:rPr>
      </w:pPr>
      <w:r w:rsidRPr="00D07BCD">
        <w:rPr>
          <w:rFonts w:ascii="Gotham Rounded Book" w:eastAsia="Calibri" w:hAnsi="Gotham Rounded Book"/>
          <w:b/>
          <w:sz w:val="22"/>
          <w:szCs w:val="22"/>
          <w:lang w:val="es-MX" w:eastAsia="en-US"/>
        </w:rPr>
        <w:t>Aut</w:t>
      </w:r>
      <w:r w:rsidR="000B5882">
        <w:rPr>
          <w:rFonts w:ascii="Gotham Rounded Book" w:eastAsia="Calibri" w:hAnsi="Gotham Rounded Book"/>
          <w:b/>
          <w:sz w:val="22"/>
          <w:szCs w:val="22"/>
          <w:lang w:val="es-MX" w:eastAsia="en-US"/>
        </w:rPr>
        <w:t>orización de la emisión de los Estados F</w:t>
      </w:r>
      <w:r w:rsidRPr="00D07BCD">
        <w:rPr>
          <w:rFonts w:ascii="Gotham Rounded Book" w:eastAsia="Calibri" w:hAnsi="Gotham Rounded Book"/>
          <w:b/>
          <w:sz w:val="22"/>
          <w:szCs w:val="22"/>
          <w:lang w:val="es-MX" w:eastAsia="en-US"/>
        </w:rPr>
        <w:t>inancieros</w:t>
      </w:r>
    </w:p>
    <w:p w14:paraId="1546A566" w14:textId="77777777" w:rsidR="00735F7E" w:rsidRPr="00B05794" w:rsidRDefault="00735F7E" w:rsidP="00735F7E">
      <w:pPr>
        <w:pStyle w:val="Prrafodelista"/>
        <w:ind w:left="0"/>
        <w:rPr>
          <w:rFonts w:ascii="Arial Narrow" w:hAnsi="Arial Narrow"/>
          <w:sz w:val="20"/>
          <w:szCs w:val="20"/>
          <w:lang w:val="es-MX"/>
        </w:rPr>
      </w:pPr>
    </w:p>
    <w:p w14:paraId="524400B6" w14:textId="1C40411F" w:rsidR="00735F7E" w:rsidRDefault="00735F7E" w:rsidP="00735F7E">
      <w:pPr>
        <w:spacing w:after="0" w:line="240" w:lineRule="auto"/>
        <w:ind w:left="0" w:firstLine="0"/>
        <w:rPr>
          <w:rFonts w:ascii="Gotham Rounded Book" w:hAnsi="Gotham Rounded Book"/>
        </w:rPr>
      </w:pPr>
      <w:r w:rsidRPr="00AF6708">
        <w:rPr>
          <w:rFonts w:ascii="Gotham Rounded Book" w:hAnsi="Gotham Rounded Book"/>
        </w:rPr>
        <w:t xml:space="preserve">Los estados financieros y sus notas fueron autorizados para su emisión </w:t>
      </w:r>
      <w:r w:rsidRPr="00E31145">
        <w:rPr>
          <w:rFonts w:ascii="Gotham Rounded Book" w:hAnsi="Gotham Rounded Book"/>
        </w:rPr>
        <w:t>el</w:t>
      </w:r>
      <w:r w:rsidR="00DA4E45" w:rsidRPr="00E31145">
        <w:rPr>
          <w:rFonts w:ascii="Gotham Rounded Book" w:hAnsi="Gotham Rounded Book"/>
        </w:rPr>
        <w:t xml:space="preserve"> </w:t>
      </w:r>
      <w:r w:rsidR="00A238B5">
        <w:rPr>
          <w:rFonts w:ascii="Gotham Rounded Book" w:hAnsi="Gotham Rounded Book"/>
        </w:rPr>
        <w:t>9</w:t>
      </w:r>
      <w:r w:rsidR="00AF73A2" w:rsidRPr="00E31145">
        <w:rPr>
          <w:rFonts w:ascii="Gotham Rounded Book" w:hAnsi="Gotham Rounded Book"/>
        </w:rPr>
        <w:t xml:space="preserve"> </w:t>
      </w:r>
      <w:r w:rsidR="006215A6" w:rsidRPr="00E31145">
        <w:rPr>
          <w:rFonts w:ascii="Gotham Rounded Book" w:hAnsi="Gotham Rounded Book"/>
        </w:rPr>
        <w:t>de</w:t>
      </w:r>
      <w:r w:rsidR="00EF50FE" w:rsidRPr="00E31145">
        <w:rPr>
          <w:rFonts w:ascii="Gotham Rounded Book" w:hAnsi="Gotham Rounded Book"/>
        </w:rPr>
        <w:t xml:space="preserve"> </w:t>
      </w:r>
      <w:r w:rsidR="00A238B5">
        <w:rPr>
          <w:rFonts w:ascii="Gotham Rounded Book" w:hAnsi="Gotham Rounded Book"/>
        </w:rPr>
        <w:t>octubre</w:t>
      </w:r>
      <w:r w:rsidR="00241E56" w:rsidRPr="00E31145">
        <w:rPr>
          <w:rFonts w:ascii="Gotham Rounded Book" w:hAnsi="Gotham Rounded Book"/>
        </w:rPr>
        <w:t xml:space="preserve"> </w:t>
      </w:r>
      <w:r w:rsidR="00AF6708" w:rsidRPr="00E31145">
        <w:rPr>
          <w:rFonts w:ascii="Gotham Rounded Book" w:hAnsi="Gotham Rounded Book"/>
        </w:rPr>
        <w:t>d</w:t>
      </w:r>
      <w:r w:rsidR="00F74368" w:rsidRPr="00E31145">
        <w:rPr>
          <w:rFonts w:ascii="Gotham Rounded Book" w:hAnsi="Gotham Rounded Book"/>
        </w:rPr>
        <w:t xml:space="preserve">e </w:t>
      </w:r>
      <w:r w:rsidRPr="00E31145">
        <w:rPr>
          <w:rFonts w:ascii="Gotham Rounded Book" w:hAnsi="Gotham Rounded Book"/>
        </w:rPr>
        <w:t>20</w:t>
      </w:r>
      <w:r w:rsidR="00DA4E45" w:rsidRPr="00E31145">
        <w:rPr>
          <w:rFonts w:ascii="Gotham Rounded Book" w:hAnsi="Gotham Rounded Book"/>
        </w:rPr>
        <w:t>2</w:t>
      </w:r>
      <w:r w:rsidR="0098699F" w:rsidRPr="00E31145">
        <w:rPr>
          <w:rFonts w:ascii="Gotham Rounded Book" w:hAnsi="Gotham Rounded Book"/>
        </w:rPr>
        <w:t>3</w:t>
      </w:r>
      <w:r w:rsidRPr="00585C5B">
        <w:rPr>
          <w:rFonts w:ascii="Gotham Rounded Book" w:hAnsi="Gotham Rounded Book"/>
        </w:rPr>
        <w:t xml:space="preserve"> por</w:t>
      </w:r>
      <w:r w:rsidRPr="007A0B85">
        <w:rPr>
          <w:rFonts w:ascii="Gotham Rounded Book" w:hAnsi="Gotham Rounded Book"/>
        </w:rPr>
        <w:t xml:space="preserve"> los</w:t>
      </w:r>
      <w:r w:rsidRPr="00052D2E">
        <w:rPr>
          <w:rFonts w:ascii="Gotham Rounded Book" w:hAnsi="Gotham Rounded Book"/>
        </w:rPr>
        <w:t xml:space="preserve"> funcionarios del Instituto de </w:t>
      </w:r>
      <w:r w:rsidR="00E37592" w:rsidRPr="00052D2E">
        <w:rPr>
          <w:rFonts w:ascii="Gotham Rounded Book" w:hAnsi="Gotham Rounded Book"/>
        </w:rPr>
        <w:t xml:space="preserve">Transparencia, </w:t>
      </w:r>
      <w:r w:rsidRPr="00052D2E">
        <w:rPr>
          <w:rFonts w:ascii="Gotham Rounded Book" w:hAnsi="Gotham Rounded Book"/>
        </w:rPr>
        <w:t>Acceso a la Información Pública</w:t>
      </w:r>
      <w:r w:rsidR="00E37592" w:rsidRPr="00052D2E">
        <w:rPr>
          <w:rFonts w:ascii="Gotham Rounded Book" w:hAnsi="Gotham Rounded Book"/>
        </w:rPr>
        <w:t xml:space="preserve">, </w:t>
      </w:r>
      <w:r w:rsidRPr="00052D2E">
        <w:rPr>
          <w:rFonts w:ascii="Gotham Rounded Book" w:hAnsi="Gotham Rounded Book"/>
        </w:rPr>
        <w:t xml:space="preserve">Protección de Datos Personales </w:t>
      </w:r>
      <w:r w:rsidR="00E37592" w:rsidRPr="00052D2E">
        <w:rPr>
          <w:rFonts w:ascii="Gotham Rounded Book" w:hAnsi="Gotham Rounded Book"/>
        </w:rPr>
        <w:t>y Rendición de Cuentas de la Ciudad de México</w:t>
      </w:r>
      <w:r w:rsidRPr="00052D2E">
        <w:rPr>
          <w:rFonts w:ascii="Gotham Rounded Book" w:hAnsi="Gotham Rounded Book"/>
        </w:rPr>
        <w:t>.</w:t>
      </w:r>
    </w:p>
    <w:p w14:paraId="705BB2AE" w14:textId="77777777" w:rsidR="00037F12" w:rsidRDefault="00037F12" w:rsidP="00735F7E">
      <w:pPr>
        <w:spacing w:after="0" w:line="240" w:lineRule="auto"/>
        <w:ind w:left="0" w:firstLine="0"/>
        <w:rPr>
          <w:rFonts w:ascii="Gotham Rounded Book" w:hAnsi="Gotham Rounded Book"/>
        </w:rPr>
      </w:pPr>
    </w:p>
    <w:p w14:paraId="630514ED" w14:textId="77777777" w:rsidR="002073EC" w:rsidRPr="002073EC" w:rsidRDefault="002073EC" w:rsidP="0058705E">
      <w:pPr>
        <w:spacing w:after="0" w:line="240" w:lineRule="auto"/>
        <w:ind w:left="284" w:firstLine="0"/>
        <w:rPr>
          <w:rFonts w:ascii="Gotham Rounded Book" w:hAnsi="Gotham Rounded Book"/>
        </w:rPr>
      </w:pPr>
      <w:r w:rsidRPr="002073EC">
        <w:rPr>
          <w:rFonts w:ascii="Gotham Rounded Book" w:hAnsi="Gotham Rounded Book"/>
        </w:rPr>
        <w:t>“Bajo protesta de decir verdad declaramos que los Estados Financieros y sus notas, son razonablemente correctos y son responsabilidad del emisor”</w:t>
      </w:r>
    </w:p>
    <w:p w14:paraId="29F412FB" w14:textId="77777777" w:rsidR="002073EC" w:rsidRDefault="002073EC" w:rsidP="00735F7E">
      <w:pPr>
        <w:spacing w:after="0" w:line="240" w:lineRule="auto"/>
        <w:ind w:left="0" w:firstLine="0"/>
        <w:rPr>
          <w:rFonts w:ascii="Gotham Rounded Book" w:hAnsi="Gotham Rounded Boo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7"/>
        <w:gridCol w:w="4697"/>
      </w:tblGrid>
      <w:tr w:rsidR="00735F7E" w:rsidRPr="002F2AF3" w14:paraId="4961A409" w14:textId="77777777" w:rsidTr="00006836">
        <w:tc>
          <w:tcPr>
            <w:tcW w:w="4697" w:type="dxa"/>
            <w:tcBorders>
              <w:bottom w:val="single" w:sz="4" w:space="0" w:color="000000"/>
            </w:tcBorders>
            <w:shd w:val="clear" w:color="auto" w:fill="D9D9D9"/>
          </w:tcPr>
          <w:p w14:paraId="767B5329" w14:textId="18745DB6" w:rsidR="00735F7E" w:rsidRPr="002F2AF3" w:rsidRDefault="00735F7E" w:rsidP="00006836">
            <w:pPr>
              <w:spacing w:after="0" w:line="240" w:lineRule="auto"/>
              <w:rPr>
                <w:rFonts w:ascii="Arial Narrow" w:hAnsi="Arial Narrow"/>
                <w:b/>
                <w:sz w:val="20"/>
                <w:szCs w:val="20"/>
              </w:rPr>
            </w:pPr>
            <w:r w:rsidRPr="002F2AF3">
              <w:rPr>
                <w:rFonts w:ascii="Arial Narrow" w:hAnsi="Arial Narrow"/>
                <w:b/>
                <w:sz w:val="20"/>
                <w:szCs w:val="20"/>
              </w:rPr>
              <w:t>RESPO</w:t>
            </w:r>
            <w:r w:rsidR="00793034">
              <w:rPr>
                <w:rFonts w:ascii="Arial Narrow" w:hAnsi="Arial Narrow"/>
                <w:b/>
                <w:sz w:val="20"/>
                <w:szCs w:val="20"/>
              </w:rPr>
              <w:t>NSABLE DE ELABORAR LA INFORMACIÓ</w:t>
            </w:r>
            <w:r w:rsidRPr="002F2AF3">
              <w:rPr>
                <w:rFonts w:ascii="Arial Narrow" w:hAnsi="Arial Narrow"/>
                <w:b/>
                <w:sz w:val="20"/>
                <w:szCs w:val="20"/>
              </w:rPr>
              <w:t>N</w:t>
            </w:r>
          </w:p>
        </w:tc>
        <w:tc>
          <w:tcPr>
            <w:tcW w:w="4697" w:type="dxa"/>
            <w:tcBorders>
              <w:bottom w:val="single" w:sz="4" w:space="0" w:color="000000"/>
            </w:tcBorders>
            <w:shd w:val="clear" w:color="auto" w:fill="D9D9D9"/>
          </w:tcPr>
          <w:p w14:paraId="74325130" w14:textId="1D421983" w:rsidR="00735F7E" w:rsidRPr="002F2AF3" w:rsidRDefault="00735F7E" w:rsidP="00793034">
            <w:pPr>
              <w:spacing w:after="0" w:line="240" w:lineRule="auto"/>
              <w:rPr>
                <w:rFonts w:ascii="Arial Narrow" w:hAnsi="Arial Narrow"/>
                <w:b/>
                <w:sz w:val="20"/>
                <w:szCs w:val="20"/>
              </w:rPr>
            </w:pPr>
            <w:r w:rsidRPr="002F2AF3">
              <w:rPr>
                <w:rFonts w:ascii="Arial Narrow" w:hAnsi="Arial Narrow"/>
                <w:b/>
                <w:sz w:val="20"/>
                <w:szCs w:val="20"/>
              </w:rPr>
              <w:t xml:space="preserve">RESPONSABLE DE </w:t>
            </w:r>
            <w:r w:rsidR="00793034">
              <w:rPr>
                <w:rFonts w:ascii="Arial Narrow" w:hAnsi="Arial Narrow"/>
                <w:b/>
                <w:sz w:val="20"/>
                <w:szCs w:val="20"/>
              </w:rPr>
              <w:t>LA INFORMACIÓ</w:t>
            </w:r>
            <w:r w:rsidRPr="002F2AF3">
              <w:rPr>
                <w:rFonts w:ascii="Arial Narrow" w:hAnsi="Arial Narrow"/>
                <w:b/>
                <w:sz w:val="20"/>
                <w:szCs w:val="20"/>
              </w:rPr>
              <w:t>N</w:t>
            </w:r>
          </w:p>
        </w:tc>
      </w:tr>
      <w:tr w:rsidR="00735F7E" w:rsidRPr="002F2AF3" w14:paraId="5817EB77" w14:textId="77777777" w:rsidTr="00006836">
        <w:tc>
          <w:tcPr>
            <w:tcW w:w="4697" w:type="dxa"/>
            <w:tcBorders>
              <w:top w:val="single" w:sz="4" w:space="0" w:color="000000"/>
              <w:left w:val="single" w:sz="4" w:space="0" w:color="000000"/>
              <w:bottom w:val="nil"/>
              <w:right w:val="single" w:sz="4" w:space="0" w:color="000000"/>
            </w:tcBorders>
          </w:tcPr>
          <w:p w14:paraId="41DEC203" w14:textId="77777777" w:rsidR="00735F7E" w:rsidRPr="002F2AF3" w:rsidRDefault="00735F7E" w:rsidP="00006836">
            <w:pPr>
              <w:spacing w:after="0" w:line="240" w:lineRule="auto"/>
              <w:rPr>
                <w:rFonts w:ascii="Arial Narrow" w:hAnsi="Arial Narrow"/>
                <w:sz w:val="20"/>
                <w:szCs w:val="20"/>
              </w:rPr>
            </w:pPr>
          </w:p>
          <w:p w14:paraId="19C5D7A4" w14:textId="69C9EEAD" w:rsidR="00735F7E" w:rsidRPr="002F2AF3" w:rsidRDefault="00735F7E" w:rsidP="00793034">
            <w:pPr>
              <w:spacing w:after="0" w:line="240" w:lineRule="auto"/>
              <w:rPr>
                <w:rFonts w:ascii="Arial Narrow" w:hAnsi="Arial Narrow"/>
                <w:sz w:val="20"/>
                <w:szCs w:val="20"/>
              </w:rPr>
            </w:pPr>
            <w:r w:rsidRPr="002F2AF3">
              <w:rPr>
                <w:rFonts w:ascii="Arial Narrow" w:hAnsi="Arial Narrow"/>
                <w:b/>
                <w:sz w:val="20"/>
                <w:szCs w:val="20"/>
              </w:rPr>
              <w:t>NOMBRE</w:t>
            </w:r>
            <w:r w:rsidRPr="002F2AF3">
              <w:rPr>
                <w:rFonts w:ascii="Arial Narrow" w:hAnsi="Arial Narrow"/>
                <w:sz w:val="20"/>
                <w:szCs w:val="20"/>
              </w:rPr>
              <w:t xml:space="preserve">: </w:t>
            </w:r>
            <w:r w:rsidR="00793034">
              <w:rPr>
                <w:rFonts w:ascii="Arial Narrow" w:hAnsi="Arial Narrow"/>
                <w:sz w:val="20"/>
                <w:szCs w:val="20"/>
              </w:rPr>
              <w:t>L.C.P. SANDRA ARIADNA MANCEBO PADILLA</w:t>
            </w:r>
          </w:p>
        </w:tc>
        <w:tc>
          <w:tcPr>
            <w:tcW w:w="4697" w:type="dxa"/>
            <w:tcBorders>
              <w:top w:val="single" w:sz="4" w:space="0" w:color="000000"/>
              <w:left w:val="single" w:sz="4" w:space="0" w:color="000000"/>
              <w:bottom w:val="nil"/>
              <w:right w:val="single" w:sz="4" w:space="0" w:color="000000"/>
            </w:tcBorders>
          </w:tcPr>
          <w:p w14:paraId="55EE6D4B" w14:textId="77777777" w:rsidR="00735F7E" w:rsidRPr="002F2AF3" w:rsidRDefault="00735F7E" w:rsidP="00006836">
            <w:pPr>
              <w:spacing w:after="0" w:line="240" w:lineRule="auto"/>
              <w:rPr>
                <w:rFonts w:ascii="Arial Narrow" w:hAnsi="Arial Narrow"/>
                <w:sz w:val="20"/>
                <w:szCs w:val="20"/>
              </w:rPr>
            </w:pPr>
          </w:p>
          <w:p w14:paraId="36E3B15C" w14:textId="2E4D2C83" w:rsidR="00735F7E" w:rsidRPr="002F2AF3" w:rsidRDefault="00735F7E" w:rsidP="00B0705A">
            <w:pPr>
              <w:tabs>
                <w:tab w:val="left" w:pos="1010"/>
              </w:tabs>
              <w:spacing w:after="0" w:line="240" w:lineRule="auto"/>
              <w:ind w:left="860" w:hanging="860"/>
              <w:jc w:val="left"/>
              <w:rPr>
                <w:rFonts w:ascii="Arial Narrow" w:hAnsi="Arial Narrow"/>
                <w:sz w:val="20"/>
                <w:szCs w:val="20"/>
              </w:rPr>
            </w:pPr>
            <w:r w:rsidRPr="002F2AF3">
              <w:rPr>
                <w:rFonts w:ascii="Arial Narrow" w:hAnsi="Arial Narrow"/>
                <w:b/>
                <w:sz w:val="20"/>
                <w:szCs w:val="20"/>
              </w:rPr>
              <w:t>NOMBRE</w:t>
            </w:r>
            <w:r w:rsidR="00EE6703">
              <w:rPr>
                <w:rFonts w:ascii="Arial Narrow" w:hAnsi="Arial Narrow"/>
                <w:sz w:val="20"/>
                <w:szCs w:val="20"/>
              </w:rPr>
              <w:t xml:space="preserve">: </w:t>
            </w:r>
            <w:r w:rsidR="00964041">
              <w:rPr>
                <w:rFonts w:ascii="Arial Narrow" w:hAnsi="Arial Narrow"/>
                <w:sz w:val="20"/>
                <w:szCs w:val="20"/>
              </w:rPr>
              <w:t>DR</w:t>
            </w:r>
            <w:r w:rsidR="00556A2F">
              <w:rPr>
                <w:rFonts w:ascii="Arial Narrow" w:hAnsi="Arial Narrow"/>
                <w:sz w:val="20"/>
                <w:szCs w:val="20"/>
              </w:rPr>
              <w:t xml:space="preserve">. ARÍSTIDES RODRIGO GUERRERO </w:t>
            </w:r>
            <w:r w:rsidR="00D1475E">
              <w:rPr>
                <w:rFonts w:ascii="Arial Narrow" w:hAnsi="Arial Narrow"/>
                <w:sz w:val="20"/>
                <w:szCs w:val="20"/>
              </w:rPr>
              <w:t>GARCÍ</w:t>
            </w:r>
            <w:r w:rsidR="00556A2F">
              <w:rPr>
                <w:rFonts w:ascii="Arial Narrow" w:hAnsi="Arial Narrow"/>
                <w:sz w:val="20"/>
                <w:szCs w:val="20"/>
              </w:rPr>
              <w:t>A</w:t>
            </w:r>
          </w:p>
        </w:tc>
      </w:tr>
      <w:tr w:rsidR="00735F7E" w:rsidRPr="002F2AF3" w14:paraId="36EFDD05" w14:textId="77777777" w:rsidTr="00006836">
        <w:tc>
          <w:tcPr>
            <w:tcW w:w="4697" w:type="dxa"/>
            <w:tcBorders>
              <w:top w:val="nil"/>
              <w:left w:val="single" w:sz="4" w:space="0" w:color="000000"/>
              <w:bottom w:val="nil"/>
              <w:right w:val="single" w:sz="4" w:space="0" w:color="000000"/>
            </w:tcBorders>
          </w:tcPr>
          <w:p w14:paraId="28B1144A" w14:textId="78A89D83" w:rsidR="00735F7E" w:rsidRPr="002F2AF3" w:rsidRDefault="00735F7E" w:rsidP="0058705E">
            <w:pPr>
              <w:spacing w:after="0" w:line="240" w:lineRule="auto"/>
              <w:jc w:val="left"/>
              <w:rPr>
                <w:rFonts w:ascii="Arial Narrow" w:hAnsi="Arial Narrow"/>
                <w:sz w:val="20"/>
                <w:szCs w:val="20"/>
              </w:rPr>
            </w:pPr>
            <w:r w:rsidRPr="002F2AF3">
              <w:rPr>
                <w:rFonts w:ascii="Arial Narrow" w:hAnsi="Arial Narrow"/>
                <w:b/>
                <w:sz w:val="20"/>
                <w:szCs w:val="20"/>
              </w:rPr>
              <w:t>CARGO</w:t>
            </w:r>
            <w:r w:rsidR="00B4160C">
              <w:rPr>
                <w:rFonts w:ascii="Arial Narrow" w:hAnsi="Arial Narrow"/>
                <w:sz w:val="20"/>
                <w:szCs w:val="20"/>
              </w:rPr>
              <w:t>:</w:t>
            </w:r>
            <w:r w:rsidR="00AD4574">
              <w:rPr>
                <w:rFonts w:ascii="Arial Narrow" w:hAnsi="Arial Narrow"/>
                <w:sz w:val="20"/>
                <w:szCs w:val="20"/>
              </w:rPr>
              <w:t xml:space="preserve"> </w:t>
            </w:r>
            <w:r w:rsidRPr="002F2AF3">
              <w:rPr>
                <w:rFonts w:ascii="Arial Narrow" w:hAnsi="Arial Narrow"/>
                <w:sz w:val="20"/>
                <w:szCs w:val="20"/>
              </w:rPr>
              <w:t>DIRECTOR</w:t>
            </w:r>
            <w:r w:rsidR="00793034">
              <w:rPr>
                <w:rFonts w:ascii="Arial Narrow" w:hAnsi="Arial Narrow"/>
                <w:sz w:val="20"/>
                <w:szCs w:val="20"/>
              </w:rPr>
              <w:t>A</w:t>
            </w:r>
            <w:r w:rsidR="00956563">
              <w:rPr>
                <w:rFonts w:ascii="Arial Narrow" w:hAnsi="Arial Narrow"/>
                <w:sz w:val="20"/>
                <w:szCs w:val="20"/>
              </w:rPr>
              <w:t xml:space="preserve"> DE ADMINISTRACIÓ</w:t>
            </w:r>
            <w:r w:rsidRPr="002F2AF3">
              <w:rPr>
                <w:rFonts w:ascii="Arial Narrow" w:hAnsi="Arial Narrow"/>
                <w:sz w:val="20"/>
                <w:szCs w:val="20"/>
              </w:rPr>
              <w:t xml:space="preserve">N Y </w:t>
            </w:r>
            <w:r w:rsidR="00956563">
              <w:rPr>
                <w:rFonts w:ascii="Arial Narrow" w:hAnsi="Arial Narrow"/>
                <w:sz w:val="20"/>
                <w:szCs w:val="20"/>
              </w:rPr>
              <w:t>F</w:t>
            </w:r>
            <w:r w:rsidRPr="002F2AF3">
              <w:rPr>
                <w:rFonts w:ascii="Arial Narrow" w:hAnsi="Arial Narrow"/>
                <w:sz w:val="20"/>
                <w:szCs w:val="20"/>
              </w:rPr>
              <w:t>INANZAS*</w:t>
            </w:r>
          </w:p>
          <w:p w14:paraId="6AA3E786" w14:textId="77777777" w:rsidR="00735F7E" w:rsidRDefault="00735F7E" w:rsidP="00006836">
            <w:pPr>
              <w:spacing w:after="0" w:line="240" w:lineRule="auto"/>
              <w:rPr>
                <w:rFonts w:ascii="Arial Narrow" w:hAnsi="Arial Narrow"/>
                <w:sz w:val="20"/>
                <w:szCs w:val="20"/>
              </w:rPr>
            </w:pPr>
          </w:p>
          <w:p w14:paraId="1A7E37EF" w14:textId="77777777" w:rsidR="009D3AA6" w:rsidRPr="002F2AF3" w:rsidRDefault="009D3AA6" w:rsidP="00006836">
            <w:pPr>
              <w:spacing w:after="0" w:line="240" w:lineRule="auto"/>
              <w:rPr>
                <w:rFonts w:ascii="Arial Narrow" w:hAnsi="Arial Narrow"/>
                <w:sz w:val="20"/>
                <w:szCs w:val="20"/>
              </w:rPr>
            </w:pPr>
          </w:p>
        </w:tc>
        <w:tc>
          <w:tcPr>
            <w:tcW w:w="4697" w:type="dxa"/>
            <w:tcBorders>
              <w:top w:val="nil"/>
              <w:left w:val="single" w:sz="4" w:space="0" w:color="000000"/>
              <w:bottom w:val="nil"/>
              <w:right w:val="single" w:sz="4" w:space="0" w:color="000000"/>
            </w:tcBorders>
          </w:tcPr>
          <w:p w14:paraId="773492C7" w14:textId="7A44AC78" w:rsidR="00735F7E" w:rsidRPr="002F2AF3" w:rsidRDefault="00735F7E" w:rsidP="00FB2303">
            <w:pPr>
              <w:spacing w:after="0" w:line="240" w:lineRule="auto"/>
              <w:ind w:left="860" w:hanging="850"/>
              <w:rPr>
                <w:rFonts w:ascii="Arial Narrow" w:hAnsi="Arial Narrow"/>
                <w:sz w:val="20"/>
                <w:szCs w:val="20"/>
              </w:rPr>
            </w:pPr>
            <w:r w:rsidRPr="002F2AF3">
              <w:rPr>
                <w:rFonts w:ascii="Arial Narrow" w:hAnsi="Arial Narrow"/>
                <w:b/>
                <w:sz w:val="20"/>
                <w:szCs w:val="20"/>
              </w:rPr>
              <w:t>CARGO</w:t>
            </w:r>
            <w:r w:rsidR="00AF73A2">
              <w:rPr>
                <w:rFonts w:ascii="Arial Narrow" w:hAnsi="Arial Narrow"/>
                <w:sz w:val="20"/>
                <w:szCs w:val="20"/>
              </w:rPr>
              <w:t xml:space="preserve">:   </w:t>
            </w:r>
            <w:r w:rsidR="00556A2F">
              <w:rPr>
                <w:rFonts w:ascii="Arial Narrow" w:hAnsi="Arial Narrow"/>
                <w:sz w:val="20"/>
                <w:szCs w:val="20"/>
              </w:rPr>
              <w:t>COMISIONADO PRESIDENTE</w:t>
            </w:r>
          </w:p>
        </w:tc>
      </w:tr>
      <w:tr w:rsidR="00735F7E" w:rsidRPr="002F2AF3" w14:paraId="716FC747" w14:textId="77777777" w:rsidTr="00006836">
        <w:tc>
          <w:tcPr>
            <w:tcW w:w="4697" w:type="dxa"/>
            <w:tcBorders>
              <w:top w:val="nil"/>
              <w:left w:val="single" w:sz="4" w:space="0" w:color="000000"/>
              <w:bottom w:val="single" w:sz="4" w:space="0" w:color="000000"/>
              <w:right w:val="single" w:sz="4" w:space="0" w:color="000000"/>
            </w:tcBorders>
          </w:tcPr>
          <w:p w14:paraId="2AFEE50E" w14:textId="77777777" w:rsidR="00735F7E" w:rsidRPr="002F2AF3" w:rsidRDefault="00735F7E" w:rsidP="00006836">
            <w:pPr>
              <w:spacing w:after="0" w:line="240" w:lineRule="auto"/>
              <w:rPr>
                <w:rFonts w:ascii="Arial Narrow" w:hAnsi="Arial Narrow"/>
                <w:sz w:val="20"/>
                <w:szCs w:val="20"/>
              </w:rPr>
            </w:pPr>
            <w:r w:rsidRPr="002F2AF3">
              <w:rPr>
                <w:rFonts w:ascii="Arial Narrow" w:hAnsi="Arial Narrow"/>
                <w:b/>
                <w:sz w:val="20"/>
                <w:szCs w:val="20"/>
              </w:rPr>
              <w:t>FIRMA</w:t>
            </w:r>
            <w:r w:rsidRPr="002F2AF3">
              <w:rPr>
                <w:rFonts w:ascii="Arial Narrow" w:hAnsi="Arial Narrow"/>
                <w:sz w:val="20"/>
                <w:szCs w:val="20"/>
              </w:rPr>
              <w:t>:</w:t>
            </w:r>
          </w:p>
        </w:tc>
        <w:tc>
          <w:tcPr>
            <w:tcW w:w="4697" w:type="dxa"/>
            <w:tcBorders>
              <w:top w:val="nil"/>
              <w:left w:val="single" w:sz="4" w:space="0" w:color="000000"/>
              <w:bottom w:val="single" w:sz="4" w:space="0" w:color="000000"/>
              <w:right w:val="single" w:sz="4" w:space="0" w:color="000000"/>
            </w:tcBorders>
          </w:tcPr>
          <w:p w14:paraId="0FA61491" w14:textId="77777777" w:rsidR="00735F7E" w:rsidRPr="002F2AF3" w:rsidRDefault="00735F7E" w:rsidP="00006836">
            <w:pPr>
              <w:spacing w:after="0" w:line="240" w:lineRule="auto"/>
              <w:rPr>
                <w:rFonts w:ascii="Arial Narrow" w:hAnsi="Arial Narrow"/>
                <w:sz w:val="20"/>
                <w:szCs w:val="20"/>
              </w:rPr>
            </w:pPr>
            <w:r w:rsidRPr="002F2AF3">
              <w:rPr>
                <w:rFonts w:ascii="Arial Narrow" w:hAnsi="Arial Narrow"/>
                <w:b/>
                <w:sz w:val="20"/>
                <w:szCs w:val="20"/>
              </w:rPr>
              <w:t>FIRMA</w:t>
            </w:r>
            <w:r w:rsidRPr="002F2AF3">
              <w:rPr>
                <w:rFonts w:ascii="Arial Narrow" w:hAnsi="Arial Narrow"/>
                <w:sz w:val="20"/>
                <w:szCs w:val="20"/>
              </w:rPr>
              <w:t>:</w:t>
            </w:r>
          </w:p>
        </w:tc>
      </w:tr>
    </w:tbl>
    <w:p w14:paraId="509B906F" w14:textId="37A03016" w:rsidR="00925216" w:rsidRPr="00925216" w:rsidRDefault="00925216" w:rsidP="00925216">
      <w:pPr>
        <w:spacing w:after="0" w:line="240" w:lineRule="auto"/>
        <w:ind w:left="0" w:firstLine="0"/>
        <w:rPr>
          <w:rFonts w:ascii="Arial Narrow" w:eastAsia="Times New Roman" w:hAnsi="Arial Narrow"/>
          <w:color w:val="000000"/>
          <w:sz w:val="20"/>
          <w:szCs w:val="20"/>
          <w:lang w:eastAsia="es-MX"/>
        </w:rPr>
      </w:pPr>
      <w:r w:rsidRPr="00925216">
        <w:rPr>
          <w:rFonts w:ascii="Arial Narrow" w:eastAsia="Times New Roman" w:hAnsi="Arial Narrow"/>
          <w:color w:val="000000"/>
          <w:sz w:val="20"/>
          <w:szCs w:val="20"/>
          <w:lang w:eastAsia="es-MX"/>
        </w:rPr>
        <w:t>* De conformidad con el Acuerdo del Pleno 031/SO/16-01/2019.</w:t>
      </w:r>
    </w:p>
    <w:p w14:paraId="2EC13B00" w14:textId="7B018BE2" w:rsidR="004C2870" w:rsidRDefault="004C2870" w:rsidP="002E4B9D">
      <w:pPr>
        <w:rPr>
          <w:rFonts w:ascii="Arial Narrow" w:hAnsi="Arial Narrow"/>
          <w:sz w:val="20"/>
          <w:szCs w:val="20"/>
          <w:lang w:val="es-ES" w:eastAsia="es-ES"/>
        </w:rPr>
      </w:pPr>
    </w:p>
    <w:p w14:paraId="7E721E5D" w14:textId="77777777" w:rsidR="005043F3" w:rsidRDefault="005043F3" w:rsidP="002E4B9D">
      <w:pPr>
        <w:sectPr w:rsidR="005043F3" w:rsidSect="00BB1A19">
          <w:headerReference w:type="default" r:id="rId12"/>
          <w:footerReference w:type="default" r:id="rId13"/>
          <w:pgSz w:w="12240" w:h="15840" w:code="1"/>
          <w:pgMar w:top="1418" w:right="1183" w:bottom="1418" w:left="1418" w:header="709" w:footer="709" w:gutter="0"/>
          <w:cols w:space="708"/>
          <w:docGrid w:linePitch="360"/>
        </w:sectPr>
      </w:pPr>
    </w:p>
    <w:p w14:paraId="4DE9CDDF" w14:textId="78D8AE86" w:rsidR="005A4065" w:rsidRPr="005043F3" w:rsidRDefault="005A4065" w:rsidP="005043F3">
      <w:pPr>
        <w:spacing w:after="0"/>
        <w:ind w:left="0" w:firstLine="0"/>
        <w:rPr>
          <w:sz w:val="4"/>
          <w:szCs w:val="4"/>
        </w:rPr>
      </w:pPr>
    </w:p>
    <w:sectPr w:rsidR="005A4065" w:rsidRPr="005043F3" w:rsidSect="004C2870">
      <w:footerReference w:type="default" r:id="rId14"/>
      <w:pgSz w:w="12240" w:h="15840" w:code="119"/>
      <w:pgMar w:top="814" w:right="1418" w:bottom="1418" w:left="1418" w:header="709" w:footer="2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83D3E" w14:textId="77777777" w:rsidR="008F564E" w:rsidRDefault="008F564E" w:rsidP="00193049">
      <w:pPr>
        <w:spacing w:after="0" w:line="240" w:lineRule="auto"/>
      </w:pPr>
      <w:r>
        <w:separator/>
      </w:r>
    </w:p>
  </w:endnote>
  <w:endnote w:type="continuationSeparator" w:id="0">
    <w:p w14:paraId="22E810C4" w14:textId="77777777" w:rsidR="008F564E" w:rsidRDefault="008F564E" w:rsidP="00193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Rounded Book">
    <w:altName w:val="Arial"/>
    <w:panose1 w:val="00000000000000000000"/>
    <w:charset w:val="00"/>
    <w:family w:val="modern"/>
    <w:notTrueType/>
    <w:pitch w:val="variable"/>
    <w:sig w:usb0="00000001" w:usb1="4000004A" w:usb2="00000000" w:usb3="00000000" w:csb0="0000000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otham Rounded Bold">
    <w:altName w:val="Arial"/>
    <w:panose1 w:val="00000000000000000000"/>
    <w:charset w:val="00"/>
    <w:family w:val="modern"/>
    <w:notTrueType/>
    <w:pitch w:val="variable"/>
    <w:sig w:usb0="00000001" w:usb1="4000004A"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 w:name="CG Omega (W1)">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597508"/>
      <w:docPartObj>
        <w:docPartGallery w:val="Page Numbers (Bottom of Page)"/>
        <w:docPartUnique/>
      </w:docPartObj>
    </w:sdtPr>
    <w:sdtEndPr>
      <w:rPr>
        <w:color w:val="7F7F7F" w:themeColor="background1" w:themeShade="7F"/>
        <w:spacing w:val="60"/>
        <w:lang w:val="es-ES"/>
      </w:rPr>
    </w:sdtEndPr>
    <w:sdtContent>
      <w:p w14:paraId="4D2D1468" w14:textId="7A521E77" w:rsidR="005727E6" w:rsidRDefault="005727E6">
        <w:pPr>
          <w:pStyle w:val="Piedepgina"/>
          <w:pBdr>
            <w:top w:val="single" w:sz="4" w:space="1" w:color="D9D9D9" w:themeColor="background1" w:themeShade="D9"/>
          </w:pBdr>
          <w:jc w:val="right"/>
        </w:pPr>
        <w:r>
          <w:fldChar w:fldCharType="begin"/>
        </w:r>
        <w:r>
          <w:instrText>PAGE   \* MERGEFORMAT</w:instrText>
        </w:r>
        <w:r>
          <w:fldChar w:fldCharType="separate"/>
        </w:r>
        <w:r w:rsidR="00095779" w:rsidRPr="00095779">
          <w:rPr>
            <w:noProof/>
            <w:lang w:val="es-ES"/>
          </w:rPr>
          <w:t>17</w:t>
        </w:r>
        <w:r>
          <w:fldChar w:fldCharType="end"/>
        </w:r>
        <w:r>
          <w:rPr>
            <w:lang w:val="es-ES"/>
          </w:rPr>
          <w:t xml:space="preserve"> | </w:t>
        </w:r>
        <w:r>
          <w:rPr>
            <w:color w:val="7F7F7F" w:themeColor="background1" w:themeShade="7F"/>
            <w:spacing w:val="60"/>
            <w:lang w:val="es-ES"/>
          </w:rPr>
          <w:t>Página</w:t>
        </w:r>
      </w:p>
    </w:sdtContent>
  </w:sdt>
  <w:p w14:paraId="7BC210FB" w14:textId="77777777" w:rsidR="005727E6" w:rsidRDefault="005727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09C3" w14:textId="77777777" w:rsidR="005727E6" w:rsidRDefault="005727E6">
    <w:pPr>
      <w:pStyle w:val="Piedepgina"/>
    </w:pPr>
  </w:p>
  <w:p w14:paraId="7AAD7220" w14:textId="77777777" w:rsidR="005727E6" w:rsidRDefault="005727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A897E" w14:textId="77777777" w:rsidR="008F564E" w:rsidRDefault="008F564E" w:rsidP="00193049">
      <w:pPr>
        <w:spacing w:after="0" w:line="240" w:lineRule="auto"/>
      </w:pPr>
      <w:r>
        <w:separator/>
      </w:r>
    </w:p>
  </w:footnote>
  <w:footnote w:type="continuationSeparator" w:id="0">
    <w:p w14:paraId="796431BD" w14:textId="77777777" w:rsidR="008F564E" w:rsidRDefault="008F564E" w:rsidP="00193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CB5C4" w14:textId="760E6A67" w:rsidR="005727E6" w:rsidRDefault="005727E6">
    <w:pPr>
      <w:pStyle w:val="Encabezado"/>
    </w:pPr>
    <w:r>
      <w:rPr>
        <w:noProof/>
        <w:lang w:eastAsia="es-MX"/>
      </w:rPr>
      <w:drawing>
        <wp:inline distT="0" distB="0" distL="0" distR="0" wp14:anchorId="65DBB836" wp14:editId="3936E51B">
          <wp:extent cx="969773" cy="698790"/>
          <wp:effectExtent l="0" t="0" r="1905" b="6350"/>
          <wp:docPr id="5" name="Picture 2" descr="M:\000000_DAF_2018\LOGOTIPO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M:\000000_DAF_2018\LOGOTIPO_20.jpg"/>
                  <pic:cNvPicPr>
                    <a:picLocks noChangeAspect="1" noChangeArrowheads="1"/>
                  </pic:cNvPicPr>
                </pic:nvPicPr>
                <pic:blipFill>
                  <a:blip r:embed="rId1">
                    <a:extLst>
                      <a:ext uri="{28A0092B-C50C-407E-A947-70E740481C1C}">
                        <a14:useLocalDpi xmlns:a14="http://schemas.microsoft.com/office/drawing/2010/main" val="0"/>
                      </a:ext>
                    </a:extLst>
                  </a:blip>
                  <a:srcRect l="8257" t="51598" r="78210" b="38866"/>
                  <a:stretch>
                    <a:fillRect/>
                  </a:stretch>
                </pic:blipFill>
                <pic:spPr bwMode="auto">
                  <a:xfrm>
                    <a:off x="0" y="0"/>
                    <a:ext cx="969773" cy="69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55D4"/>
    <w:multiLevelType w:val="hybridMultilevel"/>
    <w:tmpl w:val="A6A8FA54"/>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3156188"/>
    <w:multiLevelType w:val="hybridMultilevel"/>
    <w:tmpl w:val="47B2F9FE"/>
    <w:lvl w:ilvl="0" w:tplc="629EE2AA">
      <w:start w:val="3"/>
      <w:numFmt w:val="bullet"/>
      <w:lvlText w:val="-"/>
      <w:lvlJc w:val="left"/>
      <w:pPr>
        <w:ind w:left="720" w:hanging="360"/>
      </w:pPr>
      <w:rPr>
        <w:rFonts w:ascii="Gotham Rounded Book" w:eastAsia="Calibri" w:hAnsi="Gotham Rounded Book"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971686"/>
    <w:multiLevelType w:val="hybridMultilevel"/>
    <w:tmpl w:val="518A8D72"/>
    <w:lvl w:ilvl="0" w:tplc="E17A8FA6">
      <w:start w:val="1"/>
      <w:numFmt w:val="upperRoman"/>
      <w:lvlText w:val="%1."/>
      <w:lvlJc w:val="left"/>
      <w:pPr>
        <w:ind w:left="862"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8F1650D"/>
    <w:multiLevelType w:val="hybridMultilevel"/>
    <w:tmpl w:val="7D3243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8F322AD"/>
    <w:multiLevelType w:val="hybridMultilevel"/>
    <w:tmpl w:val="144C02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802445"/>
    <w:multiLevelType w:val="hybridMultilevel"/>
    <w:tmpl w:val="3898693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89666F"/>
    <w:multiLevelType w:val="hybridMultilevel"/>
    <w:tmpl w:val="BBC28482"/>
    <w:lvl w:ilvl="0" w:tplc="FA9E4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8" w15:restartNumberingAfterBreak="0">
    <w:nsid w:val="3DEC3587"/>
    <w:multiLevelType w:val="hybridMultilevel"/>
    <w:tmpl w:val="8F1E17B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25D2F08"/>
    <w:multiLevelType w:val="hybridMultilevel"/>
    <w:tmpl w:val="CC187392"/>
    <w:lvl w:ilvl="0" w:tplc="BD1C6E10">
      <w:start w:val="2"/>
      <w:numFmt w:val="bullet"/>
      <w:lvlText w:val="-"/>
      <w:lvlJc w:val="left"/>
      <w:pPr>
        <w:ind w:left="720" w:hanging="360"/>
      </w:pPr>
      <w:rPr>
        <w:rFonts w:ascii="Gotham Rounded Book" w:eastAsia="Calibri" w:hAnsi="Gotham Rounded Book"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60B4C1A"/>
    <w:multiLevelType w:val="hybridMultilevel"/>
    <w:tmpl w:val="D43234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C89775A"/>
    <w:multiLevelType w:val="hybridMultilevel"/>
    <w:tmpl w:val="842E3B28"/>
    <w:lvl w:ilvl="0" w:tplc="6D8041C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F5944A0"/>
    <w:multiLevelType w:val="hybridMultilevel"/>
    <w:tmpl w:val="F11EC8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F7A8D"/>
    <w:multiLevelType w:val="hybridMultilevel"/>
    <w:tmpl w:val="AF40A094"/>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D8F7E4A"/>
    <w:multiLevelType w:val="hybridMultilevel"/>
    <w:tmpl w:val="6886347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FE730DC"/>
    <w:multiLevelType w:val="hybridMultilevel"/>
    <w:tmpl w:val="814E23E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ADC0E2B"/>
    <w:multiLevelType w:val="hybridMultilevel"/>
    <w:tmpl w:val="8D72F5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D156297"/>
    <w:multiLevelType w:val="hybridMultilevel"/>
    <w:tmpl w:val="57607BC0"/>
    <w:lvl w:ilvl="0" w:tplc="E6A61B36">
      <w:start w:val="1"/>
      <w:numFmt w:val="decimal"/>
      <w:pStyle w:val="vieta"/>
      <w:lvlText w:val="(%1)"/>
      <w:lvlJc w:val="left"/>
      <w:pPr>
        <w:ind w:left="720" w:hanging="360"/>
      </w:pPr>
      <w:rPr>
        <w:rFonts w:hint="default"/>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E846487"/>
    <w:multiLevelType w:val="hybridMultilevel"/>
    <w:tmpl w:val="97D66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ECF21E9"/>
    <w:multiLevelType w:val="hybridMultilevel"/>
    <w:tmpl w:val="757EDA26"/>
    <w:lvl w:ilvl="0" w:tplc="EC447E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01061970">
    <w:abstractNumId w:val="17"/>
  </w:num>
  <w:num w:numId="2" w16cid:durableId="1495099521">
    <w:abstractNumId w:val="7"/>
  </w:num>
  <w:num w:numId="3" w16cid:durableId="1602102510">
    <w:abstractNumId w:val="0"/>
  </w:num>
  <w:num w:numId="4" w16cid:durableId="1980960493">
    <w:abstractNumId w:val="5"/>
  </w:num>
  <w:num w:numId="5" w16cid:durableId="1735545903">
    <w:abstractNumId w:val="9"/>
  </w:num>
  <w:num w:numId="6" w16cid:durableId="890770039">
    <w:abstractNumId w:val="1"/>
  </w:num>
  <w:num w:numId="7" w16cid:durableId="209153039">
    <w:abstractNumId w:val="8"/>
  </w:num>
  <w:num w:numId="8" w16cid:durableId="2044549335">
    <w:abstractNumId w:val="14"/>
  </w:num>
  <w:num w:numId="9" w16cid:durableId="570891568">
    <w:abstractNumId w:val="13"/>
  </w:num>
  <w:num w:numId="10" w16cid:durableId="317343258">
    <w:abstractNumId w:val="15"/>
  </w:num>
  <w:num w:numId="11" w16cid:durableId="1678724264">
    <w:abstractNumId w:val="4"/>
  </w:num>
  <w:num w:numId="12" w16cid:durableId="2013987699">
    <w:abstractNumId w:val="3"/>
  </w:num>
  <w:num w:numId="13" w16cid:durableId="857547476">
    <w:abstractNumId w:val="2"/>
  </w:num>
  <w:num w:numId="14" w16cid:durableId="1646199338">
    <w:abstractNumId w:val="19"/>
  </w:num>
  <w:num w:numId="15" w16cid:durableId="2078018807">
    <w:abstractNumId w:val="6"/>
  </w:num>
  <w:num w:numId="16" w16cid:durableId="257256562">
    <w:abstractNumId w:val="18"/>
  </w:num>
  <w:num w:numId="17" w16cid:durableId="1296912096">
    <w:abstractNumId w:val="10"/>
  </w:num>
  <w:num w:numId="18" w16cid:durableId="253436512">
    <w:abstractNumId w:val="12"/>
  </w:num>
  <w:num w:numId="19" w16cid:durableId="2041466642">
    <w:abstractNumId w:val="11"/>
  </w:num>
  <w:num w:numId="20" w16cid:durableId="1367756026">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049"/>
    <w:rsid w:val="00000212"/>
    <w:rsid w:val="00000265"/>
    <w:rsid w:val="0000174D"/>
    <w:rsid w:val="00001840"/>
    <w:rsid w:val="0000191E"/>
    <w:rsid w:val="0000342C"/>
    <w:rsid w:val="000047E3"/>
    <w:rsid w:val="000048B7"/>
    <w:rsid w:val="00005246"/>
    <w:rsid w:val="00005779"/>
    <w:rsid w:val="000061AB"/>
    <w:rsid w:val="00006524"/>
    <w:rsid w:val="00006836"/>
    <w:rsid w:val="00006B8B"/>
    <w:rsid w:val="00006C29"/>
    <w:rsid w:val="00006C7D"/>
    <w:rsid w:val="00007F00"/>
    <w:rsid w:val="00010478"/>
    <w:rsid w:val="000106CE"/>
    <w:rsid w:val="0001237C"/>
    <w:rsid w:val="0001284A"/>
    <w:rsid w:val="000129B6"/>
    <w:rsid w:val="00012E1D"/>
    <w:rsid w:val="00013936"/>
    <w:rsid w:val="000140A1"/>
    <w:rsid w:val="00015040"/>
    <w:rsid w:val="00015C1E"/>
    <w:rsid w:val="00015D1D"/>
    <w:rsid w:val="00015E0B"/>
    <w:rsid w:val="0001638E"/>
    <w:rsid w:val="0001723E"/>
    <w:rsid w:val="00017294"/>
    <w:rsid w:val="00017652"/>
    <w:rsid w:val="000178AB"/>
    <w:rsid w:val="000204BA"/>
    <w:rsid w:val="00020B71"/>
    <w:rsid w:val="00020BA5"/>
    <w:rsid w:val="00021060"/>
    <w:rsid w:val="00021848"/>
    <w:rsid w:val="00021CA5"/>
    <w:rsid w:val="00021E5D"/>
    <w:rsid w:val="000224B5"/>
    <w:rsid w:val="000234F0"/>
    <w:rsid w:val="0002363C"/>
    <w:rsid w:val="00024766"/>
    <w:rsid w:val="00024B56"/>
    <w:rsid w:val="00025EFE"/>
    <w:rsid w:val="00026647"/>
    <w:rsid w:val="00026EF8"/>
    <w:rsid w:val="0003036F"/>
    <w:rsid w:val="00031E5B"/>
    <w:rsid w:val="00032FD7"/>
    <w:rsid w:val="00033D50"/>
    <w:rsid w:val="00033E2B"/>
    <w:rsid w:val="00034508"/>
    <w:rsid w:val="00034672"/>
    <w:rsid w:val="00034757"/>
    <w:rsid w:val="000347FB"/>
    <w:rsid w:val="0003654F"/>
    <w:rsid w:val="00036656"/>
    <w:rsid w:val="00037359"/>
    <w:rsid w:val="00037503"/>
    <w:rsid w:val="00037933"/>
    <w:rsid w:val="00037F12"/>
    <w:rsid w:val="00040716"/>
    <w:rsid w:val="000426AF"/>
    <w:rsid w:val="000433D9"/>
    <w:rsid w:val="000433EE"/>
    <w:rsid w:val="0004374B"/>
    <w:rsid w:val="00044624"/>
    <w:rsid w:val="00045070"/>
    <w:rsid w:val="0004580B"/>
    <w:rsid w:val="00045C72"/>
    <w:rsid w:val="0004630D"/>
    <w:rsid w:val="00046CBF"/>
    <w:rsid w:val="00047159"/>
    <w:rsid w:val="00047375"/>
    <w:rsid w:val="000500C8"/>
    <w:rsid w:val="000507CE"/>
    <w:rsid w:val="00050828"/>
    <w:rsid w:val="00050FBE"/>
    <w:rsid w:val="00051541"/>
    <w:rsid w:val="000519B0"/>
    <w:rsid w:val="000522EE"/>
    <w:rsid w:val="00052570"/>
    <w:rsid w:val="00052B8D"/>
    <w:rsid w:val="00052D2E"/>
    <w:rsid w:val="0005347D"/>
    <w:rsid w:val="0005352D"/>
    <w:rsid w:val="00053BB8"/>
    <w:rsid w:val="00053EB8"/>
    <w:rsid w:val="0005484E"/>
    <w:rsid w:val="000548D1"/>
    <w:rsid w:val="00055352"/>
    <w:rsid w:val="00055C45"/>
    <w:rsid w:val="00056034"/>
    <w:rsid w:val="00056316"/>
    <w:rsid w:val="000617ED"/>
    <w:rsid w:val="000618B0"/>
    <w:rsid w:val="000618B5"/>
    <w:rsid w:val="00061CC8"/>
    <w:rsid w:val="00063DDE"/>
    <w:rsid w:val="00064777"/>
    <w:rsid w:val="00064C5E"/>
    <w:rsid w:val="000653E3"/>
    <w:rsid w:val="0006557C"/>
    <w:rsid w:val="0007004C"/>
    <w:rsid w:val="00073577"/>
    <w:rsid w:val="00073598"/>
    <w:rsid w:val="000736D9"/>
    <w:rsid w:val="00073A8A"/>
    <w:rsid w:val="0007440C"/>
    <w:rsid w:val="00074CE9"/>
    <w:rsid w:val="00076389"/>
    <w:rsid w:val="000769AC"/>
    <w:rsid w:val="00076BDB"/>
    <w:rsid w:val="00077974"/>
    <w:rsid w:val="00077D33"/>
    <w:rsid w:val="00080253"/>
    <w:rsid w:val="00080260"/>
    <w:rsid w:val="00080E28"/>
    <w:rsid w:val="00082251"/>
    <w:rsid w:val="00082F17"/>
    <w:rsid w:val="000835BC"/>
    <w:rsid w:val="000843E0"/>
    <w:rsid w:val="0008440A"/>
    <w:rsid w:val="00085192"/>
    <w:rsid w:val="00085330"/>
    <w:rsid w:val="0008577F"/>
    <w:rsid w:val="0008625F"/>
    <w:rsid w:val="0008766B"/>
    <w:rsid w:val="00087919"/>
    <w:rsid w:val="000904AB"/>
    <w:rsid w:val="0009074D"/>
    <w:rsid w:val="00092040"/>
    <w:rsid w:val="0009288A"/>
    <w:rsid w:val="00093ABE"/>
    <w:rsid w:val="00094EB7"/>
    <w:rsid w:val="00095779"/>
    <w:rsid w:val="00095955"/>
    <w:rsid w:val="00095D5D"/>
    <w:rsid w:val="00095F73"/>
    <w:rsid w:val="00096405"/>
    <w:rsid w:val="00096EDF"/>
    <w:rsid w:val="00096FB9"/>
    <w:rsid w:val="000A0D22"/>
    <w:rsid w:val="000A0FF9"/>
    <w:rsid w:val="000A17E8"/>
    <w:rsid w:val="000A2BA5"/>
    <w:rsid w:val="000A312B"/>
    <w:rsid w:val="000A5BA2"/>
    <w:rsid w:val="000A6229"/>
    <w:rsid w:val="000A6578"/>
    <w:rsid w:val="000A7DBB"/>
    <w:rsid w:val="000B07CA"/>
    <w:rsid w:val="000B0A3D"/>
    <w:rsid w:val="000B0ED0"/>
    <w:rsid w:val="000B1303"/>
    <w:rsid w:val="000B14CE"/>
    <w:rsid w:val="000B1C81"/>
    <w:rsid w:val="000B1ED9"/>
    <w:rsid w:val="000B2FD7"/>
    <w:rsid w:val="000B2FF3"/>
    <w:rsid w:val="000B3517"/>
    <w:rsid w:val="000B415D"/>
    <w:rsid w:val="000B4F63"/>
    <w:rsid w:val="000B501A"/>
    <w:rsid w:val="000B5882"/>
    <w:rsid w:val="000B6603"/>
    <w:rsid w:val="000B67B2"/>
    <w:rsid w:val="000B6BED"/>
    <w:rsid w:val="000B7242"/>
    <w:rsid w:val="000C03B4"/>
    <w:rsid w:val="000C0945"/>
    <w:rsid w:val="000C0DA5"/>
    <w:rsid w:val="000C0E6C"/>
    <w:rsid w:val="000C0FCF"/>
    <w:rsid w:val="000C2C4E"/>
    <w:rsid w:val="000C3B31"/>
    <w:rsid w:val="000C4F36"/>
    <w:rsid w:val="000C5150"/>
    <w:rsid w:val="000C560E"/>
    <w:rsid w:val="000C5762"/>
    <w:rsid w:val="000C57F9"/>
    <w:rsid w:val="000C5AB6"/>
    <w:rsid w:val="000C5EF6"/>
    <w:rsid w:val="000C5F92"/>
    <w:rsid w:val="000C60E5"/>
    <w:rsid w:val="000C7F30"/>
    <w:rsid w:val="000D0F8C"/>
    <w:rsid w:val="000D1C88"/>
    <w:rsid w:val="000D210B"/>
    <w:rsid w:val="000D2890"/>
    <w:rsid w:val="000D30B2"/>
    <w:rsid w:val="000D30DB"/>
    <w:rsid w:val="000D3B4B"/>
    <w:rsid w:val="000D446E"/>
    <w:rsid w:val="000D4E22"/>
    <w:rsid w:val="000D5522"/>
    <w:rsid w:val="000D5BBE"/>
    <w:rsid w:val="000D6A51"/>
    <w:rsid w:val="000D7012"/>
    <w:rsid w:val="000D7AC0"/>
    <w:rsid w:val="000E0771"/>
    <w:rsid w:val="000E0930"/>
    <w:rsid w:val="000E14E1"/>
    <w:rsid w:val="000E1697"/>
    <w:rsid w:val="000E16D7"/>
    <w:rsid w:val="000E1EBA"/>
    <w:rsid w:val="000E3FF5"/>
    <w:rsid w:val="000E4388"/>
    <w:rsid w:val="000E43EB"/>
    <w:rsid w:val="000E4C49"/>
    <w:rsid w:val="000E50EF"/>
    <w:rsid w:val="000E55E3"/>
    <w:rsid w:val="000E6DEC"/>
    <w:rsid w:val="000F047B"/>
    <w:rsid w:val="000F0FEC"/>
    <w:rsid w:val="000F1187"/>
    <w:rsid w:val="000F11EE"/>
    <w:rsid w:val="000F14A0"/>
    <w:rsid w:val="000F180C"/>
    <w:rsid w:val="000F1F1A"/>
    <w:rsid w:val="000F1F7C"/>
    <w:rsid w:val="000F244F"/>
    <w:rsid w:val="000F2B65"/>
    <w:rsid w:val="000F36AA"/>
    <w:rsid w:val="000F42D2"/>
    <w:rsid w:val="000F43E7"/>
    <w:rsid w:val="000F4486"/>
    <w:rsid w:val="000F5206"/>
    <w:rsid w:val="000F520B"/>
    <w:rsid w:val="000F531D"/>
    <w:rsid w:val="000F5C1A"/>
    <w:rsid w:val="000F626E"/>
    <w:rsid w:val="000F660C"/>
    <w:rsid w:val="00100234"/>
    <w:rsid w:val="00100937"/>
    <w:rsid w:val="00100CC3"/>
    <w:rsid w:val="00101E7F"/>
    <w:rsid w:val="00102057"/>
    <w:rsid w:val="001022A1"/>
    <w:rsid w:val="001027AB"/>
    <w:rsid w:val="00102E65"/>
    <w:rsid w:val="00105266"/>
    <w:rsid w:val="001052B7"/>
    <w:rsid w:val="001057F9"/>
    <w:rsid w:val="0010620C"/>
    <w:rsid w:val="00106444"/>
    <w:rsid w:val="001064BE"/>
    <w:rsid w:val="00107D24"/>
    <w:rsid w:val="0011173B"/>
    <w:rsid w:val="00111817"/>
    <w:rsid w:val="00111852"/>
    <w:rsid w:val="00111A2D"/>
    <w:rsid w:val="00113E02"/>
    <w:rsid w:val="00113EF2"/>
    <w:rsid w:val="00114631"/>
    <w:rsid w:val="00114BA6"/>
    <w:rsid w:val="001155F1"/>
    <w:rsid w:val="001159F9"/>
    <w:rsid w:val="00116182"/>
    <w:rsid w:val="00117082"/>
    <w:rsid w:val="0011714E"/>
    <w:rsid w:val="001175A3"/>
    <w:rsid w:val="001175AE"/>
    <w:rsid w:val="00121AAB"/>
    <w:rsid w:val="00121FCF"/>
    <w:rsid w:val="001228C9"/>
    <w:rsid w:val="00122B23"/>
    <w:rsid w:val="001232A4"/>
    <w:rsid w:val="001233CF"/>
    <w:rsid w:val="001237A6"/>
    <w:rsid w:val="001239DD"/>
    <w:rsid w:val="00124235"/>
    <w:rsid w:val="00124277"/>
    <w:rsid w:val="00124773"/>
    <w:rsid w:val="001251CB"/>
    <w:rsid w:val="00125823"/>
    <w:rsid w:val="0012595D"/>
    <w:rsid w:val="00125AB6"/>
    <w:rsid w:val="001263FB"/>
    <w:rsid w:val="0012680A"/>
    <w:rsid w:val="00127D4B"/>
    <w:rsid w:val="001304D6"/>
    <w:rsid w:val="00130664"/>
    <w:rsid w:val="0013127F"/>
    <w:rsid w:val="001322FF"/>
    <w:rsid w:val="00132718"/>
    <w:rsid w:val="00133D97"/>
    <w:rsid w:val="00133FE6"/>
    <w:rsid w:val="001345D5"/>
    <w:rsid w:val="00134E4B"/>
    <w:rsid w:val="001355DF"/>
    <w:rsid w:val="00135D60"/>
    <w:rsid w:val="00137352"/>
    <w:rsid w:val="001379EC"/>
    <w:rsid w:val="0014096F"/>
    <w:rsid w:val="00140AB8"/>
    <w:rsid w:val="001412A4"/>
    <w:rsid w:val="001414FD"/>
    <w:rsid w:val="001415F3"/>
    <w:rsid w:val="00142012"/>
    <w:rsid w:val="0014358E"/>
    <w:rsid w:val="00143902"/>
    <w:rsid w:val="00143B8C"/>
    <w:rsid w:val="001441B6"/>
    <w:rsid w:val="001444D3"/>
    <w:rsid w:val="00144575"/>
    <w:rsid w:val="00145655"/>
    <w:rsid w:val="00146A6F"/>
    <w:rsid w:val="00146C64"/>
    <w:rsid w:val="001502D3"/>
    <w:rsid w:val="001509B9"/>
    <w:rsid w:val="00150BBB"/>
    <w:rsid w:val="00150DAF"/>
    <w:rsid w:val="00150E90"/>
    <w:rsid w:val="00152292"/>
    <w:rsid w:val="001538F4"/>
    <w:rsid w:val="001548B5"/>
    <w:rsid w:val="00155088"/>
    <w:rsid w:val="00155AA5"/>
    <w:rsid w:val="00156E4B"/>
    <w:rsid w:val="00157361"/>
    <w:rsid w:val="001577E0"/>
    <w:rsid w:val="001600DC"/>
    <w:rsid w:val="001602B4"/>
    <w:rsid w:val="00160D6A"/>
    <w:rsid w:val="0016111C"/>
    <w:rsid w:val="001617AD"/>
    <w:rsid w:val="00162768"/>
    <w:rsid w:val="00162B9B"/>
    <w:rsid w:val="001632BD"/>
    <w:rsid w:val="00163839"/>
    <w:rsid w:val="00164347"/>
    <w:rsid w:val="0016526D"/>
    <w:rsid w:val="00166C42"/>
    <w:rsid w:val="001673C4"/>
    <w:rsid w:val="001677FC"/>
    <w:rsid w:val="00167C52"/>
    <w:rsid w:val="00170418"/>
    <w:rsid w:val="00170D39"/>
    <w:rsid w:val="00171FB9"/>
    <w:rsid w:val="00172333"/>
    <w:rsid w:val="00173130"/>
    <w:rsid w:val="0017376D"/>
    <w:rsid w:val="001745B3"/>
    <w:rsid w:val="001754F1"/>
    <w:rsid w:val="001763D2"/>
    <w:rsid w:val="0018131C"/>
    <w:rsid w:val="001819C6"/>
    <w:rsid w:val="00182909"/>
    <w:rsid w:val="00182E83"/>
    <w:rsid w:val="00183147"/>
    <w:rsid w:val="001831E7"/>
    <w:rsid w:val="001852FE"/>
    <w:rsid w:val="00185461"/>
    <w:rsid w:val="001854F1"/>
    <w:rsid w:val="0018652F"/>
    <w:rsid w:val="001907E6"/>
    <w:rsid w:val="00190842"/>
    <w:rsid w:val="001908B7"/>
    <w:rsid w:val="001908CD"/>
    <w:rsid w:val="00190D6C"/>
    <w:rsid w:val="00191262"/>
    <w:rsid w:val="001917AB"/>
    <w:rsid w:val="001917B2"/>
    <w:rsid w:val="001919C8"/>
    <w:rsid w:val="00191ECF"/>
    <w:rsid w:val="00192AC9"/>
    <w:rsid w:val="00193049"/>
    <w:rsid w:val="00193628"/>
    <w:rsid w:val="00194439"/>
    <w:rsid w:val="001958EE"/>
    <w:rsid w:val="00196151"/>
    <w:rsid w:val="0019712D"/>
    <w:rsid w:val="00197BFC"/>
    <w:rsid w:val="00197F8C"/>
    <w:rsid w:val="001A0091"/>
    <w:rsid w:val="001A0255"/>
    <w:rsid w:val="001A04EC"/>
    <w:rsid w:val="001A07C2"/>
    <w:rsid w:val="001A1C96"/>
    <w:rsid w:val="001A2588"/>
    <w:rsid w:val="001A321B"/>
    <w:rsid w:val="001A3EEA"/>
    <w:rsid w:val="001A4BC5"/>
    <w:rsid w:val="001A5D1C"/>
    <w:rsid w:val="001A64F7"/>
    <w:rsid w:val="001A65A6"/>
    <w:rsid w:val="001A69B7"/>
    <w:rsid w:val="001A7200"/>
    <w:rsid w:val="001A7549"/>
    <w:rsid w:val="001A774E"/>
    <w:rsid w:val="001B055C"/>
    <w:rsid w:val="001B0854"/>
    <w:rsid w:val="001B0B98"/>
    <w:rsid w:val="001B1174"/>
    <w:rsid w:val="001B1F55"/>
    <w:rsid w:val="001B216B"/>
    <w:rsid w:val="001B2FBE"/>
    <w:rsid w:val="001B3BE2"/>
    <w:rsid w:val="001B4882"/>
    <w:rsid w:val="001B538D"/>
    <w:rsid w:val="001B560C"/>
    <w:rsid w:val="001B5A79"/>
    <w:rsid w:val="001B5B4B"/>
    <w:rsid w:val="001B5F95"/>
    <w:rsid w:val="001B667C"/>
    <w:rsid w:val="001B6F93"/>
    <w:rsid w:val="001B7C57"/>
    <w:rsid w:val="001B7CFC"/>
    <w:rsid w:val="001B7D58"/>
    <w:rsid w:val="001C10AE"/>
    <w:rsid w:val="001C10DF"/>
    <w:rsid w:val="001C167F"/>
    <w:rsid w:val="001C3604"/>
    <w:rsid w:val="001C39CD"/>
    <w:rsid w:val="001C633F"/>
    <w:rsid w:val="001C7FD1"/>
    <w:rsid w:val="001D0E0E"/>
    <w:rsid w:val="001D1117"/>
    <w:rsid w:val="001D17FE"/>
    <w:rsid w:val="001D2785"/>
    <w:rsid w:val="001D4727"/>
    <w:rsid w:val="001D4B40"/>
    <w:rsid w:val="001D5BD2"/>
    <w:rsid w:val="001D5F12"/>
    <w:rsid w:val="001D69DB"/>
    <w:rsid w:val="001D79C5"/>
    <w:rsid w:val="001E092C"/>
    <w:rsid w:val="001E0DCD"/>
    <w:rsid w:val="001E125E"/>
    <w:rsid w:val="001E136D"/>
    <w:rsid w:val="001E26AA"/>
    <w:rsid w:val="001E39C2"/>
    <w:rsid w:val="001E44FA"/>
    <w:rsid w:val="001E572F"/>
    <w:rsid w:val="001E5B6D"/>
    <w:rsid w:val="001E5FE8"/>
    <w:rsid w:val="001E62DA"/>
    <w:rsid w:val="001E638A"/>
    <w:rsid w:val="001E6526"/>
    <w:rsid w:val="001E6C0C"/>
    <w:rsid w:val="001E73BA"/>
    <w:rsid w:val="001F0EC1"/>
    <w:rsid w:val="001F37D3"/>
    <w:rsid w:val="001F3DBE"/>
    <w:rsid w:val="001F46AA"/>
    <w:rsid w:val="001F55C8"/>
    <w:rsid w:val="001F5F0F"/>
    <w:rsid w:val="001F69FC"/>
    <w:rsid w:val="002011F1"/>
    <w:rsid w:val="00202219"/>
    <w:rsid w:val="002028EC"/>
    <w:rsid w:val="00202F09"/>
    <w:rsid w:val="00203630"/>
    <w:rsid w:val="002039A6"/>
    <w:rsid w:val="00203B0D"/>
    <w:rsid w:val="00203EB4"/>
    <w:rsid w:val="0020446C"/>
    <w:rsid w:val="00204985"/>
    <w:rsid w:val="00204BEA"/>
    <w:rsid w:val="00204EB3"/>
    <w:rsid w:val="00205DAD"/>
    <w:rsid w:val="00205FC3"/>
    <w:rsid w:val="00206010"/>
    <w:rsid w:val="00206740"/>
    <w:rsid w:val="002073EC"/>
    <w:rsid w:val="0021023C"/>
    <w:rsid w:val="00210343"/>
    <w:rsid w:val="0021044F"/>
    <w:rsid w:val="0021058D"/>
    <w:rsid w:val="00210B47"/>
    <w:rsid w:val="00211606"/>
    <w:rsid w:val="002119F7"/>
    <w:rsid w:val="00211AEB"/>
    <w:rsid w:val="0021330F"/>
    <w:rsid w:val="00213404"/>
    <w:rsid w:val="00213E97"/>
    <w:rsid w:val="00213FE5"/>
    <w:rsid w:val="0021518D"/>
    <w:rsid w:val="002157C0"/>
    <w:rsid w:val="002167D9"/>
    <w:rsid w:val="002169D6"/>
    <w:rsid w:val="00216A41"/>
    <w:rsid w:val="00216F92"/>
    <w:rsid w:val="002172C0"/>
    <w:rsid w:val="00217A4F"/>
    <w:rsid w:val="002207BC"/>
    <w:rsid w:val="0022095C"/>
    <w:rsid w:val="002210A0"/>
    <w:rsid w:val="0022128C"/>
    <w:rsid w:val="00222636"/>
    <w:rsid w:val="0022359D"/>
    <w:rsid w:val="00223BA1"/>
    <w:rsid w:val="00223CE3"/>
    <w:rsid w:val="00224363"/>
    <w:rsid w:val="00224709"/>
    <w:rsid w:val="002250F4"/>
    <w:rsid w:val="00225317"/>
    <w:rsid w:val="0022651E"/>
    <w:rsid w:val="002273F2"/>
    <w:rsid w:val="00227BE3"/>
    <w:rsid w:val="00231427"/>
    <w:rsid w:val="002316FA"/>
    <w:rsid w:val="0023197D"/>
    <w:rsid w:val="00232515"/>
    <w:rsid w:val="00233DB2"/>
    <w:rsid w:val="00234268"/>
    <w:rsid w:val="002345B8"/>
    <w:rsid w:val="002352F2"/>
    <w:rsid w:val="00235456"/>
    <w:rsid w:val="002358E3"/>
    <w:rsid w:val="00236A76"/>
    <w:rsid w:val="00236E13"/>
    <w:rsid w:val="0023741D"/>
    <w:rsid w:val="002378FB"/>
    <w:rsid w:val="002400E8"/>
    <w:rsid w:val="00240365"/>
    <w:rsid w:val="002411CA"/>
    <w:rsid w:val="0024143F"/>
    <w:rsid w:val="00241855"/>
    <w:rsid w:val="00241E56"/>
    <w:rsid w:val="002432F5"/>
    <w:rsid w:val="002435DD"/>
    <w:rsid w:val="00243783"/>
    <w:rsid w:val="00243C4D"/>
    <w:rsid w:val="0024462B"/>
    <w:rsid w:val="00244A1D"/>
    <w:rsid w:val="002455B7"/>
    <w:rsid w:val="00245854"/>
    <w:rsid w:val="0024739A"/>
    <w:rsid w:val="00247DAA"/>
    <w:rsid w:val="00250075"/>
    <w:rsid w:val="002508C8"/>
    <w:rsid w:val="00250E19"/>
    <w:rsid w:val="00251821"/>
    <w:rsid w:val="00251ACA"/>
    <w:rsid w:val="00252368"/>
    <w:rsid w:val="00252DE7"/>
    <w:rsid w:val="00253C19"/>
    <w:rsid w:val="002540B1"/>
    <w:rsid w:val="00254199"/>
    <w:rsid w:val="0025490C"/>
    <w:rsid w:val="00254975"/>
    <w:rsid w:val="002553B4"/>
    <w:rsid w:val="00255B4A"/>
    <w:rsid w:val="00256A7D"/>
    <w:rsid w:val="002570F8"/>
    <w:rsid w:val="00257136"/>
    <w:rsid w:val="00257F50"/>
    <w:rsid w:val="00261550"/>
    <w:rsid w:val="00261659"/>
    <w:rsid w:val="00262DEB"/>
    <w:rsid w:val="00263289"/>
    <w:rsid w:val="00263418"/>
    <w:rsid w:val="00263842"/>
    <w:rsid w:val="00265222"/>
    <w:rsid w:val="0026527E"/>
    <w:rsid w:val="00266B1A"/>
    <w:rsid w:val="00266E3C"/>
    <w:rsid w:val="00270405"/>
    <w:rsid w:val="00270612"/>
    <w:rsid w:val="002707C3"/>
    <w:rsid w:val="002716E2"/>
    <w:rsid w:val="00272149"/>
    <w:rsid w:val="00274416"/>
    <w:rsid w:val="00275F1C"/>
    <w:rsid w:val="00275F65"/>
    <w:rsid w:val="002776AE"/>
    <w:rsid w:val="00280191"/>
    <w:rsid w:val="002802AF"/>
    <w:rsid w:val="00280904"/>
    <w:rsid w:val="00280B5E"/>
    <w:rsid w:val="00280D00"/>
    <w:rsid w:val="002810AF"/>
    <w:rsid w:val="002816EE"/>
    <w:rsid w:val="00283DBC"/>
    <w:rsid w:val="00283F15"/>
    <w:rsid w:val="00284459"/>
    <w:rsid w:val="002865A2"/>
    <w:rsid w:val="002865D0"/>
    <w:rsid w:val="00287369"/>
    <w:rsid w:val="002876CD"/>
    <w:rsid w:val="00287CE5"/>
    <w:rsid w:val="0029208B"/>
    <w:rsid w:val="00292222"/>
    <w:rsid w:val="002925A5"/>
    <w:rsid w:val="00292F17"/>
    <w:rsid w:val="00293348"/>
    <w:rsid w:val="002944FA"/>
    <w:rsid w:val="00295A5D"/>
    <w:rsid w:val="00296074"/>
    <w:rsid w:val="002970A6"/>
    <w:rsid w:val="0029778E"/>
    <w:rsid w:val="00297ADF"/>
    <w:rsid w:val="002A00D5"/>
    <w:rsid w:val="002A03AC"/>
    <w:rsid w:val="002A03B2"/>
    <w:rsid w:val="002A0658"/>
    <w:rsid w:val="002A12FC"/>
    <w:rsid w:val="002A24AC"/>
    <w:rsid w:val="002A283C"/>
    <w:rsid w:val="002A2BCE"/>
    <w:rsid w:val="002A33D5"/>
    <w:rsid w:val="002A37AE"/>
    <w:rsid w:val="002A4790"/>
    <w:rsid w:val="002A50D8"/>
    <w:rsid w:val="002A5168"/>
    <w:rsid w:val="002A52EC"/>
    <w:rsid w:val="002A78E1"/>
    <w:rsid w:val="002B0748"/>
    <w:rsid w:val="002B0805"/>
    <w:rsid w:val="002B0F43"/>
    <w:rsid w:val="002B14D0"/>
    <w:rsid w:val="002B21EB"/>
    <w:rsid w:val="002B3EEF"/>
    <w:rsid w:val="002B483E"/>
    <w:rsid w:val="002B4A45"/>
    <w:rsid w:val="002B5BAB"/>
    <w:rsid w:val="002B5F00"/>
    <w:rsid w:val="002B6286"/>
    <w:rsid w:val="002B6344"/>
    <w:rsid w:val="002B6923"/>
    <w:rsid w:val="002B6A24"/>
    <w:rsid w:val="002B6ECE"/>
    <w:rsid w:val="002B748B"/>
    <w:rsid w:val="002B74B6"/>
    <w:rsid w:val="002B74BE"/>
    <w:rsid w:val="002B7FE8"/>
    <w:rsid w:val="002C019E"/>
    <w:rsid w:val="002C1587"/>
    <w:rsid w:val="002C19DB"/>
    <w:rsid w:val="002C1AEA"/>
    <w:rsid w:val="002C23D1"/>
    <w:rsid w:val="002C3BB4"/>
    <w:rsid w:val="002C530A"/>
    <w:rsid w:val="002C71DC"/>
    <w:rsid w:val="002C7ED2"/>
    <w:rsid w:val="002D0043"/>
    <w:rsid w:val="002D02D5"/>
    <w:rsid w:val="002D0411"/>
    <w:rsid w:val="002D066C"/>
    <w:rsid w:val="002D0E37"/>
    <w:rsid w:val="002D20FA"/>
    <w:rsid w:val="002D286E"/>
    <w:rsid w:val="002D2E4D"/>
    <w:rsid w:val="002D34E1"/>
    <w:rsid w:val="002D3632"/>
    <w:rsid w:val="002D36AE"/>
    <w:rsid w:val="002D3CB1"/>
    <w:rsid w:val="002D4C5E"/>
    <w:rsid w:val="002D50E2"/>
    <w:rsid w:val="002D581E"/>
    <w:rsid w:val="002D5E42"/>
    <w:rsid w:val="002D5EC9"/>
    <w:rsid w:val="002D5EF9"/>
    <w:rsid w:val="002D70F0"/>
    <w:rsid w:val="002E019D"/>
    <w:rsid w:val="002E0CFA"/>
    <w:rsid w:val="002E1884"/>
    <w:rsid w:val="002E2A18"/>
    <w:rsid w:val="002E2EFE"/>
    <w:rsid w:val="002E3389"/>
    <w:rsid w:val="002E3DAF"/>
    <w:rsid w:val="002E4B9D"/>
    <w:rsid w:val="002E4BCC"/>
    <w:rsid w:val="002E57D0"/>
    <w:rsid w:val="002E603E"/>
    <w:rsid w:val="002E7B08"/>
    <w:rsid w:val="002F0537"/>
    <w:rsid w:val="002F063B"/>
    <w:rsid w:val="002F23FB"/>
    <w:rsid w:val="002F29C3"/>
    <w:rsid w:val="002F2AF3"/>
    <w:rsid w:val="002F2BB6"/>
    <w:rsid w:val="002F41BC"/>
    <w:rsid w:val="002F427D"/>
    <w:rsid w:val="002F486A"/>
    <w:rsid w:val="002F4B9E"/>
    <w:rsid w:val="002F698F"/>
    <w:rsid w:val="002F6A3E"/>
    <w:rsid w:val="002F6AD6"/>
    <w:rsid w:val="00300008"/>
    <w:rsid w:val="003018DE"/>
    <w:rsid w:val="00301BDA"/>
    <w:rsid w:val="00301E89"/>
    <w:rsid w:val="00302AE1"/>
    <w:rsid w:val="00302C9F"/>
    <w:rsid w:val="00302EB1"/>
    <w:rsid w:val="00303069"/>
    <w:rsid w:val="00303A9E"/>
    <w:rsid w:val="00303EB1"/>
    <w:rsid w:val="00305056"/>
    <w:rsid w:val="00305EE2"/>
    <w:rsid w:val="003064D8"/>
    <w:rsid w:val="003065B2"/>
    <w:rsid w:val="00306E1C"/>
    <w:rsid w:val="00310777"/>
    <w:rsid w:val="00310A01"/>
    <w:rsid w:val="00310BAB"/>
    <w:rsid w:val="0031108C"/>
    <w:rsid w:val="00311337"/>
    <w:rsid w:val="0031356C"/>
    <w:rsid w:val="00314AA7"/>
    <w:rsid w:val="00314B7D"/>
    <w:rsid w:val="00314E5D"/>
    <w:rsid w:val="0031529A"/>
    <w:rsid w:val="00315B50"/>
    <w:rsid w:val="003165E3"/>
    <w:rsid w:val="003166C4"/>
    <w:rsid w:val="003169DE"/>
    <w:rsid w:val="003177F2"/>
    <w:rsid w:val="003202F5"/>
    <w:rsid w:val="00320B9B"/>
    <w:rsid w:val="00320E89"/>
    <w:rsid w:val="00321061"/>
    <w:rsid w:val="00321665"/>
    <w:rsid w:val="00321ED4"/>
    <w:rsid w:val="00322645"/>
    <w:rsid w:val="003226FB"/>
    <w:rsid w:val="003227F3"/>
    <w:rsid w:val="00322CBD"/>
    <w:rsid w:val="00323F9E"/>
    <w:rsid w:val="003243A5"/>
    <w:rsid w:val="00324A61"/>
    <w:rsid w:val="00325505"/>
    <w:rsid w:val="00325E53"/>
    <w:rsid w:val="00326021"/>
    <w:rsid w:val="00326A7D"/>
    <w:rsid w:val="00326DAB"/>
    <w:rsid w:val="0032721B"/>
    <w:rsid w:val="00331433"/>
    <w:rsid w:val="00331659"/>
    <w:rsid w:val="00331A42"/>
    <w:rsid w:val="003322AB"/>
    <w:rsid w:val="00332FA6"/>
    <w:rsid w:val="0033405B"/>
    <w:rsid w:val="00334390"/>
    <w:rsid w:val="00334867"/>
    <w:rsid w:val="00334FE0"/>
    <w:rsid w:val="0033560F"/>
    <w:rsid w:val="00335705"/>
    <w:rsid w:val="003359D1"/>
    <w:rsid w:val="003369BF"/>
    <w:rsid w:val="00336C34"/>
    <w:rsid w:val="00336EDC"/>
    <w:rsid w:val="00340021"/>
    <w:rsid w:val="00341509"/>
    <w:rsid w:val="003423A3"/>
    <w:rsid w:val="0034283E"/>
    <w:rsid w:val="00342929"/>
    <w:rsid w:val="00342A95"/>
    <w:rsid w:val="00343239"/>
    <w:rsid w:val="0034363E"/>
    <w:rsid w:val="00345068"/>
    <w:rsid w:val="003462FC"/>
    <w:rsid w:val="00346485"/>
    <w:rsid w:val="00347972"/>
    <w:rsid w:val="00347D0B"/>
    <w:rsid w:val="00347F65"/>
    <w:rsid w:val="0035058A"/>
    <w:rsid w:val="00350EB0"/>
    <w:rsid w:val="00350ED7"/>
    <w:rsid w:val="00350F32"/>
    <w:rsid w:val="0035152D"/>
    <w:rsid w:val="00351A89"/>
    <w:rsid w:val="00352EEF"/>
    <w:rsid w:val="0035318B"/>
    <w:rsid w:val="003531E2"/>
    <w:rsid w:val="003539E5"/>
    <w:rsid w:val="00353AA6"/>
    <w:rsid w:val="003545F2"/>
    <w:rsid w:val="003547B7"/>
    <w:rsid w:val="003547CE"/>
    <w:rsid w:val="00354863"/>
    <w:rsid w:val="00354E7D"/>
    <w:rsid w:val="00355081"/>
    <w:rsid w:val="003572F6"/>
    <w:rsid w:val="00357857"/>
    <w:rsid w:val="00357DEF"/>
    <w:rsid w:val="00360832"/>
    <w:rsid w:val="00360E8A"/>
    <w:rsid w:val="00361152"/>
    <w:rsid w:val="00361DB2"/>
    <w:rsid w:val="00362D14"/>
    <w:rsid w:val="00362E19"/>
    <w:rsid w:val="003634E2"/>
    <w:rsid w:val="003637E2"/>
    <w:rsid w:val="0036414C"/>
    <w:rsid w:val="00364550"/>
    <w:rsid w:val="003655FA"/>
    <w:rsid w:val="003659EC"/>
    <w:rsid w:val="0036640A"/>
    <w:rsid w:val="0036667E"/>
    <w:rsid w:val="0036678D"/>
    <w:rsid w:val="00366B0C"/>
    <w:rsid w:val="00366B1C"/>
    <w:rsid w:val="003676CD"/>
    <w:rsid w:val="00367D30"/>
    <w:rsid w:val="003702CC"/>
    <w:rsid w:val="003703C8"/>
    <w:rsid w:val="00371162"/>
    <w:rsid w:val="003712E4"/>
    <w:rsid w:val="0037200B"/>
    <w:rsid w:val="00372E35"/>
    <w:rsid w:val="00373838"/>
    <w:rsid w:val="00374449"/>
    <w:rsid w:val="00374682"/>
    <w:rsid w:val="00374C7E"/>
    <w:rsid w:val="0037638D"/>
    <w:rsid w:val="00376C88"/>
    <w:rsid w:val="003775D9"/>
    <w:rsid w:val="00377BDF"/>
    <w:rsid w:val="00377F70"/>
    <w:rsid w:val="00380589"/>
    <w:rsid w:val="00380D89"/>
    <w:rsid w:val="003825BA"/>
    <w:rsid w:val="00382A21"/>
    <w:rsid w:val="003832AD"/>
    <w:rsid w:val="00383725"/>
    <w:rsid w:val="00384189"/>
    <w:rsid w:val="0038519A"/>
    <w:rsid w:val="00385D73"/>
    <w:rsid w:val="0038613F"/>
    <w:rsid w:val="00387179"/>
    <w:rsid w:val="00387909"/>
    <w:rsid w:val="00387D37"/>
    <w:rsid w:val="00390E75"/>
    <w:rsid w:val="0039134B"/>
    <w:rsid w:val="0039154A"/>
    <w:rsid w:val="003918BD"/>
    <w:rsid w:val="00393080"/>
    <w:rsid w:val="00393C0B"/>
    <w:rsid w:val="00393E72"/>
    <w:rsid w:val="00394144"/>
    <w:rsid w:val="00394297"/>
    <w:rsid w:val="00394B6B"/>
    <w:rsid w:val="00396A6A"/>
    <w:rsid w:val="00397703"/>
    <w:rsid w:val="003A002C"/>
    <w:rsid w:val="003A28B7"/>
    <w:rsid w:val="003A3374"/>
    <w:rsid w:val="003A3395"/>
    <w:rsid w:val="003A38B7"/>
    <w:rsid w:val="003A38CA"/>
    <w:rsid w:val="003A3B2F"/>
    <w:rsid w:val="003A4544"/>
    <w:rsid w:val="003A45B5"/>
    <w:rsid w:val="003A6EDD"/>
    <w:rsid w:val="003A7064"/>
    <w:rsid w:val="003A7CC6"/>
    <w:rsid w:val="003A7DAC"/>
    <w:rsid w:val="003B07FE"/>
    <w:rsid w:val="003B095E"/>
    <w:rsid w:val="003B0C74"/>
    <w:rsid w:val="003B1620"/>
    <w:rsid w:val="003B1773"/>
    <w:rsid w:val="003B1968"/>
    <w:rsid w:val="003B1F8B"/>
    <w:rsid w:val="003B2140"/>
    <w:rsid w:val="003B2285"/>
    <w:rsid w:val="003B2B12"/>
    <w:rsid w:val="003B3A34"/>
    <w:rsid w:val="003B4005"/>
    <w:rsid w:val="003B4275"/>
    <w:rsid w:val="003B43E5"/>
    <w:rsid w:val="003B5912"/>
    <w:rsid w:val="003B5E18"/>
    <w:rsid w:val="003B6590"/>
    <w:rsid w:val="003B691B"/>
    <w:rsid w:val="003B6B9D"/>
    <w:rsid w:val="003B7F56"/>
    <w:rsid w:val="003C0392"/>
    <w:rsid w:val="003C039F"/>
    <w:rsid w:val="003C11C3"/>
    <w:rsid w:val="003C1C59"/>
    <w:rsid w:val="003C1CA6"/>
    <w:rsid w:val="003C1EBC"/>
    <w:rsid w:val="003C2EF1"/>
    <w:rsid w:val="003C3129"/>
    <w:rsid w:val="003C347C"/>
    <w:rsid w:val="003C3B6C"/>
    <w:rsid w:val="003C3F38"/>
    <w:rsid w:val="003C4898"/>
    <w:rsid w:val="003C5055"/>
    <w:rsid w:val="003C5A28"/>
    <w:rsid w:val="003C5CE1"/>
    <w:rsid w:val="003C661E"/>
    <w:rsid w:val="003D04D9"/>
    <w:rsid w:val="003D0F32"/>
    <w:rsid w:val="003D1FCE"/>
    <w:rsid w:val="003D3DD1"/>
    <w:rsid w:val="003D3DFA"/>
    <w:rsid w:val="003D3F57"/>
    <w:rsid w:val="003D46BD"/>
    <w:rsid w:val="003D5A18"/>
    <w:rsid w:val="003D7D2C"/>
    <w:rsid w:val="003E00FC"/>
    <w:rsid w:val="003E035C"/>
    <w:rsid w:val="003E0D06"/>
    <w:rsid w:val="003E0D28"/>
    <w:rsid w:val="003E1604"/>
    <w:rsid w:val="003E1C15"/>
    <w:rsid w:val="003E2B10"/>
    <w:rsid w:val="003E2E65"/>
    <w:rsid w:val="003E382C"/>
    <w:rsid w:val="003E39C8"/>
    <w:rsid w:val="003E3E58"/>
    <w:rsid w:val="003E436F"/>
    <w:rsid w:val="003E45F2"/>
    <w:rsid w:val="003E6312"/>
    <w:rsid w:val="003E6CAC"/>
    <w:rsid w:val="003E7441"/>
    <w:rsid w:val="003E776F"/>
    <w:rsid w:val="003E7E3D"/>
    <w:rsid w:val="003F043D"/>
    <w:rsid w:val="003F0580"/>
    <w:rsid w:val="003F07B5"/>
    <w:rsid w:val="003F12FC"/>
    <w:rsid w:val="003F1D47"/>
    <w:rsid w:val="003F2099"/>
    <w:rsid w:val="003F24CD"/>
    <w:rsid w:val="003F27E1"/>
    <w:rsid w:val="003F30E9"/>
    <w:rsid w:val="003F3BC4"/>
    <w:rsid w:val="003F4933"/>
    <w:rsid w:val="003F561F"/>
    <w:rsid w:val="003F59C7"/>
    <w:rsid w:val="003F6904"/>
    <w:rsid w:val="003F6ADB"/>
    <w:rsid w:val="003F6B3A"/>
    <w:rsid w:val="00400356"/>
    <w:rsid w:val="00401FE1"/>
    <w:rsid w:val="0040211C"/>
    <w:rsid w:val="004024A9"/>
    <w:rsid w:val="00402A53"/>
    <w:rsid w:val="0040389B"/>
    <w:rsid w:val="00403B7A"/>
    <w:rsid w:val="00403F91"/>
    <w:rsid w:val="00404140"/>
    <w:rsid w:val="00404ECF"/>
    <w:rsid w:val="00404F89"/>
    <w:rsid w:val="004054FA"/>
    <w:rsid w:val="0040577B"/>
    <w:rsid w:val="00406536"/>
    <w:rsid w:val="00406D01"/>
    <w:rsid w:val="004074B2"/>
    <w:rsid w:val="004078FE"/>
    <w:rsid w:val="004108F7"/>
    <w:rsid w:val="00410D69"/>
    <w:rsid w:val="00411532"/>
    <w:rsid w:val="00411BF6"/>
    <w:rsid w:val="00413028"/>
    <w:rsid w:val="00413720"/>
    <w:rsid w:val="00413AB7"/>
    <w:rsid w:val="00413B5B"/>
    <w:rsid w:val="004147E6"/>
    <w:rsid w:val="00415311"/>
    <w:rsid w:val="00415442"/>
    <w:rsid w:val="0041608C"/>
    <w:rsid w:val="004161B4"/>
    <w:rsid w:val="00416996"/>
    <w:rsid w:val="0041769E"/>
    <w:rsid w:val="00420295"/>
    <w:rsid w:val="00421273"/>
    <w:rsid w:val="0042236D"/>
    <w:rsid w:val="00422CF7"/>
    <w:rsid w:val="00422D75"/>
    <w:rsid w:val="00422DE3"/>
    <w:rsid w:val="00423BFF"/>
    <w:rsid w:val="00425B96"/>
    <w:rsid w:val="00426D21"/>
    <w:rsid w:val="004307A0"/>
    <w:rsid w:val="00430976"/>
    <w:rsid w:val="00430A1A"/>
    <w:rsid w:val="00430DAE"/>
    <w:rsid w:val="00430EF6"/>
    <w:rsid w:val="004317DD"/>
    <w:rsid w:val="00431EE2"/>
    <w:rsid w:val="00431F3E"/>
    <w:rsid w:val="004322E2"/>
    <w:rsid w:val="00432A50"/>
    <w:rsid w:val="00432F79"/>
    <w:rsid w:val="0043321B"/>
    <w:rsid w:val="0043357E"/>
    <w:rsid w:val="004336DF"/>
    <w:rsid w:val="00433853"/>
    <w:rsid w:val="00434893"/>
    <w:rsid w:val="00435030"/>
    <w:rsid w:val="004358FE"/>
    <w:rsid w:val="00435945"/>
    <w:rsid w:val="00435C83"/>
    <w:rsid w:val="00435DB0"/>
    <w:rsid w:val="004369CE"/>
    <w:rsid w:val="00436B4D"/>
    <w:rsid w:val="00436F60"/>
    <w:rsid w:val="00437A57"/>
    <w:rsid w:val="00437D15"/>
    <w:rsid w:val="00437F96"/>
    <w:rsid w:val="00440A85"/>
    <w:rsid w:val="00442349"/>
    <w:rsid w:val="0044268D"/>
    <w:rsid w:val="00442B6D"/>
    <w:rsid w:val="00443A38"/>
    <w:rsid w:val="00443BCB"/>
    <w:rsid w:val="004443B1"/>
    <w:rsid w:val="00445819"/>
    <w:rsid w:val="00446D35"/>
    <w:rsid w:val="00446E01"/>
    <w:rsid w:val="004473DF"/>
    <w:rsid w:val="00447416"/>
    <w:rsid w:val="00447D1D"/>
    <w:rsid w:val="00450507"/>
    <w:rsid w:val="00452A71"/>
    <w:rsid w:val="00453179"/>
    <w:rsid w:val="004539B9"/>
    <w:rsid w:val="00455EA7"/>
    <w:rsid w:val="0045654A"/>
    <w:rsid w:val="00456621"/>
    <w:rsid w:val="004567FA"/>
    <w:rsid w:val="0045702E"/>
    <w:rsid w:val="0046036E"/>
    <w:rsid w:val="004607ED"/>
    <w:rsid w:val="0046081A"/>
    <w:rsid w:val="004608C5"/>
    <w:rsid w:val="0046127F"/>
    <w:rsid w:val="00462F5A"/>
    <w:rsid w:val="00463143"/>
    <w:rsid w:val="004631C5"/>
    <w:rsid w:val="004638F7"/>
    <w:rsid w:val="00463D9B"/>
    <w:rsid w:val="004653EA"/>
    <w:rsid w:val="00465E61"/>
    <w:rsid w:val="00466109"/>
    <w:rsid w:val="00466985"/>
    <w:rsid w:val="004679BF"/>
    <w:rsid w:val="00470266"/>
    <w:rsid w:val="0047035E"/>
    <w:rsid w:val="004721AB"/>
    <w:rsid w:val="00472488"/>
    <w:rsid w:val="00472822"/>
    <w:rsid w:val="00473A23"/>
    <w:rsid w:val="004746EB"/>
    <w:rsid w:val="00474E1C"/>
    <w:rsid w:val="004758E9"/>
    <w:rsid w:val="004769C7"/>
    <w:rsid w:val="00476C85"/>
    <w:rsid w:val="00477B5A"/>
    <w:rsid w:val="00480472"/>
    <w:rsid w:val="00482569"/>
    <w:rsid w:val="0048260C"/>
    <w:rsid w:val="00482B0C"/>
    <w:rsid w:val="00483F2F"/>
    <w:rsid w:val="00484D6D"/>
    <w:rsid w:val="00484EAE"/>
    <w:rsid w:val="00484F31"/>
    <w:rsid w:val="004858F4"/>
    <w:rsid w:val="00485A05"/>
    <w:rsid w:val="00486642"/>
    <w:rsid w:val="00486FE0"/>
    <w:rsid w:val="00487676"/>
    <w:rsid w:val="00487E64"/>
    <w:rsid w:val="00490BBE"/>
    <w:rsid w:val="00491CD6"/>
    <w:rsid w:val="004922B8"/>
    <w:rsid w:val="00492BA5"/>
    <w:rsid w:val="00492C2A"/>
    <w:rsid w:val="0049364E"/>
    <w:rsid w:val="004939FF"/>
    <w:rsid w:val="00494C28"/>
    <w:rsid w:val="004958A6"/>
    <w:rsid w:val="00496F52"/>
    <w:rsid w:val="0049756D"/>
    <w:rsid w:val="004A0A12"/>
    <w:rsid w:val="004A1F94"/>
    <w:rsid w:val="004A3782"/>
    <w:rsid w:val="004A536E"/>
    <w:rsid w:val="004A5822"/>
    <w:rsid w:val="004A5BB3"/>
    <w:rsid w:val="004A6C81"/>
    <w:rsid w:val="004A71B6"/>
    <w:rsid w:val="004A79C3"/>
    <w:rsid w:val="004A7C86"/>
    <w:rsid w:val="004A7CFE"/>
    <w:rsid w:val="004B17F8"/>
    <w:rsid w:val="004B2045"/>
    <w:rsid w:val="004B2449"/>
    <w:rsid w:val="004B24F7"/>
    <w:rsid w:val="004B273C"/>
    <w:rsid w:val="004B278A"/>
    <w:rsid w:val="004B2A08"/>
    <w:rsid w:val="004B2C23"/>
    <w:rsid w:val="004B2D8E"/>
    <w:rsid w:val="004B414B"/>
    <w:rsid w:val="004B486C"/>
    <w:rsid w:val="004B4D76"/>
    <w:rsid w:val="004B4E50"/>
    <w:rsid w:val="004B5141"/>
    <w:rsid w:val="004B5227"/>
    <w:rsid w:val="004B5E34"/>
    <w:rsid w:val="004B6D59"/>
    <w:rsid w:val="004B7745"/>
    <w:rsid w:val="004B7A16"/>
    <w:rsid w:val="004C072F"/>
    <w:rsid w:val="004C0F52"/>
    <w:rsid w:val="004C117A"/>
    <w:rsid w:val="004C245C"/>
    <w:rsid w:val="004C2870"/>
    <w:rsid w:val="004C2CFA"/>
    <w:rsid w:val="004C38E7"/>
    <w:rsid w:val="004C42FD"/>
    <w:rsid w:val="004C48CF"/>
    <w:rsid w:val="004C4B70"/>
    <w:rsid w:val="004C4C01"/>
    <w:rsid w:val="004C4ED4"/>
    <w:rsid w:val="004C511A"/>
    <w:rsid w:val="004C53CE"/>
    <w:rsid w:val="004C54E9"/>
    <w:rsid w:val="004C75AF"/>
    <w:rsid w:val="004C7B19"/>
    <w:rsid w:val="004C7C74"/>
    <w:rsid w:val="004D04BE"/>
    <w:rsid w:val="004D1A0A"/>
    <w:rsid w:val="004D1B9D"/>
    <w:rsid w:val="004D2C18"/>
    <w:rsid w:val="004D463A"/>
    <w:rsid w:val="004D4B1F"/>
    <w:rsid w:val="004D4F4B"/>
    <w:rsid w:val="004D5761"/>
    <w:rsid w:val="004E05C2"/>
    <w:rsid w:val="004E1162"/>
    <w:rsid w:val="004E1DF2"/>
    <w:rsid w:val="004E1EDD"/>
    <w:rsid w:val="004E2AEE"/>
    <w:rsid w:val="004E2BC4"/>
    <w:rsid w:val="004E2D06"/>
    <w:rsid w:val="004E31C5"/>
    <w:rsid w:val="004E34AA"/>
    <w:rsid w:val="004E3789"/>
    <w:rsid w:val="004E3BF3"/>
    <w:rsid w:val="004E3FA7"/>
    <w:rsid w:val="004E5064"/>
    <w:rsid w:val="004E50B9"/>
    <w:rsid w:val="004E5542"/>
    <w:rsid w:val="004E55C3"/>
    <w:rsid w:val="004E5F28"/>
    <w:rsid w:val="004E63E0"/>
    <w:rsid w:val="004E736E"/>
    <w:rsid w:val="004E7669"/>
    <w:rsid w:val="004E7FFB"/>
    <w:rsid w:val="004F0C34"/>
    <w:rsid w:val="004F11AC"/>
    <w:rsid w:val="004F1C2D"/>
    <w:rsid w:val="004F1D9A"/>
    <w:rsid w:val="004F22C5"/>
    <w:rsid w:val="004F28FE"/>
    <w:rsid w:val="004F2DA5"/>
    <w:rsid w:val="004F4251"/>
    <w:rsid w:val="004F460F"/>
    <w:rsid w:val="004F5788"/>
    <w:rsid w:val="004F5D8D"/>
    <w:rsid w:val="004F6009"/>
    <w:rsid w:val="00500541"/>
    <w:rsid w:val="00502266"/>
    <w:rsid w:val="00502A0D"/>
    <w:rsid w:val="00503885"/>
    <w:rsid w:val="00503996"/>
    <w:rsid w:val="00503C3A"/>
    <w:rsid w:val="00503CAE"/>
    <w:rsid w:val="005043F3"/>
    <w:rsid w:val="00505097"/>
    <w:rsid w:val="0050528C"/>
    <w:rsid w:val="00506048"/>
    <w:rsid w:val="00507334"/>
    <w:rsid w:val="0050738D"/>
    <w:rsid w:val="005100BC"/>
    <w:rsid w:val="00510365"/>
    <w:rsid w:val="00510380"/>
    <w:rsid w:val="005104FD"/>
    <w:rsid w:val="0051052E"/>
    <w:rsid w:val="00511444"/>
    <w:rsid w:val="00512DE4"/>
    <w:rsid w:val="00512F61"/>
    <w:rsid w:val="00513BFA"/>
    <w:rsid w:val="0051420E"/>
    <w:rsid w:val="005142C7"/>
    <w:rsid w:val="00516A68"/>
    <w:rsid w:val="00517059"/>
    <w:rsid w:val="005172D3"/>
    <w:rsid w:val="00517693"/>
    <w:rsid w:val="005178DC"/>
    <w:rsid w:val="00517CE9"/>
    <w:rsid w:val="00517F77"/>
    <w:rsid w:val="00520977"/>
    <w:rsid w:val="005209AB"/>
    <w:rsid w:val="00521782"/>
    <w:rsid w:val="00522539"/>
    <w:rsid w:val="00522941"/>
    <w:rsid w:val="00522FAC"/>
    <w:rsid w:val="00523231"/>
    <w:rsid w:val="005257B6"/>
    <w:rsid w:val="00525C69"/>
    <w:rsid w:val="00525CF3"/>
    <w:rsid w:val="00526054"/>
    <w:rsid w:val="0052623C"/>
    <w:rsid w:val="005262AE"/>
    <w:rsid w:val="00526E65"/>
    <w:rsid w:val="005271A0"/>
    <w:rsid w:val="005274DE"/>
    <w:rsid w:val="00527A54"/>
    <w:rsid w:val="00530092"/>
    <w:rsid w:val="005317FE"/>
    <w:rsid w:val="00531DC4"/>
    <w:rsid w:val="00531E92"/>
    <w:rsid w:val="00532D20"/>
    <w:rsid w:val="005330AB"/>
    <w:rsid w:val="005346E9"/>
    <w:rsid w:val="0053529A"/>
    <w:rsid w:val="0053590F"/>
    <w:rsid w:val="00536B1A"/>
    <w:rsid w:val="00537524"/>
    <w:rsid w:val="00537686"/>
    <w:rsid w:val="005403A5"/>
    <w:rsid w:val="0054153F"/>
    <w:rsid w:val="00541759"/>
    <w:rsid w:val="00541F48"/>
    <w:rsid w:val="00541F49"/>
    <w:rsid w:val="005424BB"/>
    <w:rsid w:val="0054284A"/>
    <w:rsid w:val="00542928"/>
    <w:rsid w:val="00543EAC"/>
    <w:rsid w:val="00544D65"/>
    <w:rsid w:val="00545094"/>
    <w:rsid w:val="00546297"/>
    <w:rsid w:val="0054640A"/>
    <w:rsid w:val="00546BB6"/>
    <w:rsid w:val="00546F5F"/>
    <w:rsid w:val="0055034A"/>
    <w:rsid w:val="00550AFA"/>
    <w:rsid w:val="0055177F"/>
    <w:rsid w:val="00553BFA"/>
    <w:rsid w:val="00554215"/>
    <w:rsid w:val="00554663"/>
    <w:rsid w:val="005556D2"/>
    <w:rsid w:val="00556A2F"/>
    <w:rsid w:val="00557000"/>
    <w:rsid w:val="005572AF"/>
    <w:rsid w:val="0056020A"/>
    <w:rsid w:val="00560501"/>
    <w:rsid w:val="005605AD"/>
    <w:rsid w:val="005609FC"/>
    <w:rsid w:val="00560DF0"/>
    <w:rsid w:val="00561495"/>
    <w:rsid w:val="0056196F"/>
    <w:rsid w:val="00561C58"/>
    <w:rsid w:val="00563239"/>
    <w:rsid w:val="00563E16"/>
    <w:rsid w:val="0056456F"/>
    <w:rsid w:val="00564AFA"/>
    <w:rsid w:val="00564D41"/>
    <w:rsid w:val="00565441"/>
    <w:rsid w:val="00565A30"/>
    <w:rsid w:val="00565C9D"/>
    <w:rsid w:val="00566343"/>
    <w:rsid w:val="005670E6"/>
    <w:rsid w:val="00567425"/>
    <w:rsid w:val="00570832"/>
    <w:rsid w:val="00570ECE"/>
    <w:rsid w:val="005727E6"/>
    <w:rsid w:val="00572EE9"/>
    <w:rsid w:val="005735B3"/>
    <w:rsid w:val="00573776"/>
    <w:rsid w:val="0057378C"/>
    <w:rsid w:val="00573FED"/>
    <w:rsid w:val="0057442F"/>
    <w:rsid w:val="00574A14"/>
    <w:rsid w:val="00574B36"/>
    <w:rsid w:val="00574DD3"/>
    <w:rsid w:val="00575F3C"/>
    <w:rsid w:val="0057623F"/>
    <w:rsid w:val="00576995"/>
    <w:rsid w:val="00576C0D"/>
    <w:rsid w:val="00576DB2"/>
    <w:rsid w:val="00576DBD"/>
    <w:rsid w:val="00580476"/>
    <w:rsid w:val="005804D5"/>
    <w:rsid w:val="00580825"/>
    <w:rsid w:val="00582F70"/>
    <w:rsid w:val="0058355D"/>
    <w:rsid w:val="00584CBF"/>
    <w:rsid w:val="00584F90"/>
    <w:rsid w:val="00585297"/>
    <w:rsid w:val="00585C5B"/>
    <w:rsid w:val="0058705E"/>
    <w:rsid w:val="00587206"/>
    <w:rsid w:val="00587D93"/>
    <w:rsid w:val="00587FEC"/>
    <w:rsid w:val="00590260"/>
    <w:rsid w:val="005917F8"/>
    <w:rsid w:val="0059193B"/>
    <w:rsid w:val="0059300D"/>
    <w:rsid w:val="005946C8"/>
    <w:rsid w:val="005946CB"/>
    <w:rsid w:val="0059585F"/>
    <w:rsid w:val="00595EEF"/>
    <w:rsid w:val="00596A9D"/>
    <w:rsid w:val="00596E70"/>
    <w:rsid w:val="00597214"/>
    <w:rsid w:val="005A051A"/>
    <w:rsid w:val="005A097B"/>
    <w:rsid w:val="005A0C38"/>
    <w:rsid w:val="005A0EFF"/>
    <w:rsid w:val="005A200F"/>
    <w:rsid w:val="005A211C"/>
    <w:rsid w:val="005A26E5"/>
    <w:rsid w:val="005A2914"/>
    <w:rsid w:val="005A32AE"/>
    <w:rsid w:val="005A32D8"/>
    <w:rsid w:val="005A4065"/>
    <w:rsid w:val="005A472B"/>
    <w:rsid w:val="005A56BC"/>
    <w:rsid w:val="005A59A5"/>
    <w:rsid w:val="005A6396"/>
    <w:rsid w:val="005A6BE8"/>
    <w:rsid w:val="005B04C5"/>
    <w:rsid w:val="005B0552"/>
    <w:rsid w:val="005B0F2E"/>
    <w:rsid w:val="005B11E3"/>
    <w:rsid w:val="005B19CD"/>
    <w:rsid w:val="005B1DF7"/>
    <w:rsid w:val="005B2D23"/>
    <w:rsid w:val="005B2EB9"/>
    <w:rsid w:val="005B3E25"/>
    <w:rsid w:val="005B42AC"/>
    <w:rsid w:val="005B5FA9"/>
    <w:rsid w:val="005B605B"/>
    <w:rsid w:val="005B60A0"/>
    <w:rsid w:val="005B65A4"/>
    <w:rsid w:val="005B65EF"/>
    <w:rsid w:val="005B6B1F"/>
    <w:rsid w:val="005B729A"/>
    <w:rsid w:val="005B7834"/>
    <w:rsid w:val="005B7886"/>
    <w:rsid w:val="005C096F"/>
    <w:rsid w:val="005C29FF"/>
    <w:rsid w:val="005C31F8"/>
    <w:rsid w:val="005C3B6B"/>
    <w:rsid w:val="005C3D57"/>
    <w:rsid w:val="005C4A71"/>
    <w:rsid w:val="005C51C3"/>
    <w:rsid w:val="005C6923"/>
    <w:rsid w:val="005D01D3"/>
    <w:rsid w:val="005D0333"/>
    <w:rsid w:val="005D059E"/>
    <w:rsid w:val="005D0E05"/>
    <w:rsid w:val="005D1BE5"/>
    <w:rsid w:val="005D1CF1"/>
    <w:rsid w:val="005D230D"/>
    <w:rsid w:val="005D250D"/>
    <w:rsid w:val="005D2522"/>
    <w:rsid w:val="005D25FC"/>
    <w:rsid w:val="005D2971"/>
    <w:rsid w:val="005D29A2"/>
    <w:rsid w:val="005D2C32"/>
    <w:rsid w:val="005D2CF1"/>
    <w:rsid w:val="005D319F"/>
    <w:rsid w:val="005D34CD"/>
    <w:rsid w:val="005D3CA1"/>
    <w:rsid w:val="005D46AF"/>
    <w:rsid w:val="005D493B"/>
    <w:rsid w:val="005D4F6F"/>
    <w:rsid w:val="005D655D"/>
    <w:rsid w:val="005D7353"/>
    <w:rsid w:val="005D7C3E"/>
    <w:rsid w:val="005E049C"/>
    <w:rsid w:val="005E08B4"/>
    <w:rsid w:val="005E0943"/>
    <w:rsid w:val="005E1159"/>
    <w:rsid w:val="005E1E9E"/>
    <w:rsid w:val="005E326D"/>
    <w:rsid w:val="005E334E"/>
    <w:rsid w:val="005E36A0"/>
    <w:rsid w:val="005E36C1"/>
    <w:rsid w:val="005E3BA0"/>
    <w:rsid w:val="005E3E66"/>
    <w:rsid w:val="005E4640"/>
    <w:rsid w:val="005E533C"/>
    <w:rsid w:val="005E5586"/>
    <w:rsid w:val="005E5837"/>
    <w:rsid w:val="005E5FE4"/>
    <w:rsid w:val="005E6CD2"/>
    <w:rsid w:val="005E74A5"/>
    <w:rsid w:val="005E7DAE"/>
    <w:rsid w:val="005E7EA1"/>
    <w:rsid w:val="005F068F"/>
    <w:rsid w:val="005F0C31"/>
    <w:rsid w:val="005F0CC9"/>
    <w:rsid w:val="005F1205"/>
    <w:rsid w:val="005F1309"/>
    <w:rsid w:val="005F146E"/>
    <w:rsid w:val="005F1902"/>
    <w:rsid w:val="005F1952"/>
    <w:rsid w:val="005F218D"/>
    <w:rsid w:val="005F3314"/>
    <w:rsid w:val="005F4054"/>
    <w:rsid w:val="005F4419"/>
    <w:rsid w:val="005F4DB3"/>
    <w:rsid w:val="005F4E42"/>
    <w:rsid w:val="005F4EF6"/>
    <w:rsid w:val="005F5A7C"/>
    <w:rsid w:val="005F5D25"/>
    <w:rsid w:val="005F608E"/>
    <w:rsid w:val="005F64B5"/>
    <w:rsid w:val="005F67E4"/>
    <w:rsid w:val="005F6BEF"/>
    <w:rsid w:val="005F7B42"/>
    <w:rsid w:val="005F7DE7"/>
    <w:rsid w:val="005F7F89"/>
    <w:rsid w:val="006011F2"/>
    <w:rsid w:val="006014DA"/>
    <w:rsid w:val="00602808"/>
    <w:rsid w:val="00603F14"/>
    <w:rsid w:val="00610239"/>
    <w:rsid w:val="00611341"/>
    <w:rsid w:val="00611481"/>
    <w:rsid w:val="00611830"/>
    <w:rsid w:val="00612F30"/>
    <w:rsid w:val="00613449"/>
    <w:rsid w:val="00613627"/>
    <w:rsid w:val="006137A0"/>
    <w:rsid w:val="00613981"/>
    <w:rsid w:val="00613AF2"/>
    <w:rsid w:val="00613FB5"/>
    <w:rsid w:val="00614185"/>
    <w:rsid w:val="00614599"/>
    <w:rsid w:val="00616DE1"/>
    <w:rsid w:val="00617721"/>
    <w:rsid w:val="006177A5"/>
    <w:rsid w:val="00621268"/>
    <w:rsid w:val="006215A6"/>
    <w:rsid w:val="00621A0E"/>
    <w:rsid w:val="00621CD8"/>
    <w:rsid w:val="00622A9E"/>
    <w:rsid w:val="006234A3"/>
    <w:rsid w:val="00623BBF"/>
    <w:rsid w:val="00623C6B"/>
    <w:rsid w:val="00623E43"/>
    <w:rsid w:val="006242E0"/>
    <w:rsid w:val="00624814"/>
    <w:rsid w:val="00624D13"/>
    <w:rsid w:val="00626355"/>
    <w:rsid w:val="0062728A"/>
    <w:rsid w:val="00630DF9"/>
    <w:rsid w:val="006319C4"/>
    <w:rsid w:val="00632370"/>
    <w:rsid w:val="00632843"/>
    <w:rsid w:val="00632E2D"/>
    <w:rsid w:val="00633325"/>
    <w:rsid w:val="006336AC"/>
    <w:rsid w:val="00633A05"/>
    <w:rsid w:val="00633E33"/>
    <w:rsid w:val="00634BEF"/>
    <w:rsid w:val="00634ECC"/>
    <w:rsid w:val="006350C2"/>
    <w:rsid w:val="006362FB"/>
    <w:rsid w:val="006364ED"/>
    <w:rsid w:val="006365FC"/>
    <w:rsid w:val="00636925"/>
    <w:rsid w:val="006369C3"/>
    <w:rsid w:val="00637951"/>
    <w:rsid w:val="00640DBD"/>
    <w:rsid w:val="00641420"/>
    <w:rsid w:val="00641532"/>
    <w:rsid w:val="00641FDF"/>
    <w:rsid w:val="006426CD"/>
    <w:rsid w:val="00642847"/>
    <w:rsid w:val="006433E8"/>
    <w:rsid w:val="00643DA4"/>
    <w:rsid w:val="006441C8"/>
    <w:rsid w:val="00644393"/>
    <w:rsid w:val="00644D48"/>
    <w:rsid w:val="00644E03"/>
    <w:rsid w:val="0064529C"/>
    <w:rsid w:val="00645B94"/>
    <w:rsid w:val="00645E15"/>
    <w:rsid w:val="00647BFD"/>
    <w:rsid w:val="00650CED"/>
    <w:rsid w:val="0065174B"/>
    <w:rsid w:val="00651C6E"/>
    <w:rsid w:val="006522D9"/>
    <w:rsid w:val="006527F0"/>
    <w:rsid w:val="00652A91"/>
    <w:rsid w:val="006539AF"/>
    <w:rsid w:val="00653B98"/>
    <w:rsid w:val="0065489A"/>
    <w:rsid w:val="00654BFC"/>
    <w:rsid w:val="006550EC"/>
    <w:rsid w:val="00656E81"/>
    <w:rsid w:val="006576ED"/>
    <w:rsid w:val="00660185"/>
    <w:rsid w:val="00660386"/>
    <w:rsid w:val="00660502"/>
    <w:rsid w:val="00660B8A"/>
    <w:rsid w:val="00661175"/>
    <w:rsid w:val="00661367"/>
    <w:rsid w:val="00661B18"/>
    <w:rsid w:val="00661E72"/>
    <w:rsid w:val="0066257E"/>
    <w:rsid w:val="006626D6"/>
    <w:rsid w:val="00662A31"/>
    <w:rsid w:val="00663197"/>
    <w:rsid w:val="00663AE0"/>
    <w:rsid w:val="00663E54"/>
    <w:rsid w:val="0066440E"/>
    <w:rsid w:val="00664558"/>
    <w:rsid w:val="00664803"/>
    <w:rsid w:val="00664A22"/>
    <w:rsid w:val="00665A4F"/>
    <w:rsid w:val="00665CE5"/>
    <w:rsid w:val="006660DD"/>
    <w:rsid w:val="006669CF"/>
    <w:rsid w:val="006675A8"/>
    <w:rsid w:val="00667734"/>
    <w:rsid w:val="00670C39"/>
    <w:rsid w:val="00671701"/>
    <w:rsid w:val="00671742"/>
    <w:rsid w:val="00671D16"/>
    <w:rsid w:val="0067410D"/>
    <w:rsid w:val="006746B6"/>
    <w:rsid w:val="00677330"/>
    <w:rsid w:val="006775DC"/>
    <w:rsid w:val="00677B5F"/>
    <w:rsid w:val="00680A69"/>
    <w:rsid w:val="00680E31"/>
    <w:rsid w:val="00681557"/>
    <w:rsid w:val="00682A9A"/>
    <w:rsid w:val="006848F0"/>
    <w:rsid w:val="006860C7"/>
    <w:rsid w:val="0068685C"/>
    <w:rsid w:val="00686EF4"/>
    <w:rsid w:val="006879D0"/>
    <w:rsid w:val="00690320"/>
    <w:rsid w:val="006909D0"/>
    <w:rsid w:val="00691045"/>
    <w:rsid w:val="006917B8"/>
    <w:rsid w:val="006918D6"/>
    <w:rsid w:val="00691C44"/>
    <w:rsid w:val="0069236E"/>
    <w:rsid w:val="006923FC"/>
    <w:rsid w:val="006926B0"/>
    <w:rsid w:val="00692A2A"/>
    <w:rsid w:val="006932F6"/>
    <w:rsid w:val="00694CF8"/>
    <w:rsid w:val="00695068"/>
    <w:rsid w:val="00695C96"/>
    <w:rsid w:val="006962A9"/>
    <w:rsid w:val="006969A4"/>
    <w:rsid w:val="00697537"/>
    <w:rsid w:val="006975C6"/>
    <w:rsid w:val="00697A2E"/>
    <w:rsid w:val="00697FA5"/>
    <w:rsid w:val="006A03B6"/>
    <w:rsid w:val="006A0C22"/>
    <w:rsid w:val="006A0C6A"/>
    <w:rsid w:val="006A0FBB"/>
    <w:rsid w:val="006A195E"/>
    <w:rsid w:val="006A2135"/>
    <w:rsid w:val="006A2211"/>
    <w:rsid w:val="006A3133"/>
    <w:rsid w:val="006A4738"/>
    <w:rsid w:val="006A50BC"/>
    <w:rsid w:val="006A545E"/>
    <w:rsid w:val="006A6C0D"/>
    <w:rsid w:val="006A7CC5"/>
    <w:rsid w:val="006B0074"/>
    <w:rsid w:val="006B015A"/>
    <w:rsid w:val="006B0AB7"/>
    <w:rsid w:val="006B0B68"/>
    <w:rsid w:val="006B1239"/>
    <w:rsid w:val="006B16BE"/>
    <w:rsid w:val="006B355A"/>
    <w:rsid w:val="006B3E90"/>
    <w:rsid w:val="006B4005"/>
    <w:rsid w:val="006B410B"/>
    <w:rsid w:val="006B48E3"/>
    <w:rsid w:val="006B7EDC"/>
    <w:rsid w:val="006C10AA"/>
    <w:rsid w:val="006C1EFB"/>
    <w:rsid w:val="006C3210"/>
    <w:rsid w:val="006C37C5"/>
    <w:rsid w:val="006C4E2E"/>
    <w:rsid w:val="006C6939"/>
    <w:rsid w:val="006C704A"/>
    <w:rsid w:val="006C7067"/>
    <w:rsid w:val="006C79AA"/>
    <w:rsid w:val="006D13B1"/>
    <w:rsid w:val="006D2756"/>
    <w:rsid w:val="006D2A3E"/>
    <w:rsid w:val="006D30B1"/>
    <w:rsid w:val="006D32A4"/>
    <w:rsid w:val="006D39F8"/>
    <w:rsid w:val="006D410D"/>
    <w:rsid w:val="006D4114"/>
    <w:rsid w:val="006D4A72"/>
    <w:rsid w:val="006D537C"/>
    <w:rsid w:val="006D6703"/>
    <w:rsid w:val="006D6752"/>
    <w:rsid w:val="006D69F1"/>
    <w:rsid w:val="006D6FDB"/>
    <w:rsid w:val="006D748F"/>
    <w:rsid w:val="006E027D"/>
    <w:rsid w:val="006E02D9"/>
    <w:rsid w:val="006E035A"/>
    <w:rsid w:val="006E0363"/>
    <w:rsid w:val="006E179C"/>
    <w:rsid w:val="006E2263"/>
    <w:rsid w:val="006E24AE"/>
    <w:rsid w:val="006E2FE6"/>
    <w:rsid w:val="006E32F9"/>
    <w:rsid w:val="006E486A"/>
    <w:rsid w:val="006E5EB0"/>
    <w:rsid w:val="006E6335"/>
    <w:rsid w:val="006E68A6"/>
    <w:rsid w:val="006E79A0"/>
    <w:rsid w:val="006F0C02"/>
    <w:rsid w:val="006F1E5D"/>
    <w:rsid w:val="006F242F"/>
    <w:rsid w:val="006F29AE"/>
    <w:rsid w:val="006F2D1E"/>
    <w:rsid w:val="006F2EB9"/>
    <w:rsid w:val="006F3406"/>
    <w:rsid w:val="006F393C"/>
    <w:rsid w:val="006F420B"/>
    <w:rsid w:val="006F4346"/>
    <w:rsid w:val="006F480D"/>
    <w:rsid w:val="006F4F72"/>
    <w:rsid w:val="006F4FCD"/>
    <w:rsid w:val="006F6ADD"/>
    <w:rsid w:val="006F73DE"/>
    <w:rsid w:val="006F772F"/>
    <w:rsid w:val="0070022B"/>
    <w:rsid w:val="00701368"/>
    <w:rsid w:val="0070192E"/>
    <w:rsid w:val="00702461"/>
    <w:rsid w:val="0070283F"/>
    <w:rsid w:val="00702BA8"/>
    <w:rsid w:val="00702E37"/>
    <w:rsid w:val="00702F50"/>
    <w:rsid w:val="0070319E"/>
    <w:rsid w:val="0070342E"/>
    <w:rsid w:val="00704258"/>
    <w:rsid w:val="007044F2"/>
    <w:rsid w:val="00704601"/>
    <w:rsid w:val="00704ECA"/>
    <w:rsid w:val="00705122"/>
    <w:rsid w:val="0070546F"/>
    <w:rsid w:val="00705E5E"/>
    <w:rsid w:val="00705EB8"/>
    <w:rsid w:val="00705EC3"/>
    <w:rsid w:val="00706FFC"/>
    <w:rsid w:val="0070767B"/>
    <w:rsid w:val="0071002D"/>
    <w:rsid w:val="0071167C"/>
    <w:rsid w:val="00711FAB"/>
    <w:rsid w:val="00712530"/>
    <w:rsid w:val="0071262C"/>
    <w:rsid w:val="00713107"/>
    <w:rsid w:val="007136A8"/>
    <w:rsid w:val="007137FC"/>
    <w:rsid w:val="007146B5"/>
    <w:rsid w:val="00714943"/>
    <w:rsid w:val="00714A40"/>
    <w:rsid w:val="00714AD7"/>
    <w:rsid w:val="00714FA6"/>
    <w:rsid w:val="00715445"/>
    <w:rsid w:val="00717318"/>
    <w:rsid w:val="007175EB"/>
    <w:rsid w:val="00717908"/>
    <w:rsid w:val="00717FF0"/>
    <w:rsid w:val="007200E2"/>
    <w:rsid w:val="0072101C"/>
    <w:rsid w:val="00721133"/>
    <w:rsid w:val="00722457"/>
    <w:rsid w:val="007228D1"/>
    <w:rsid w:val="0072398C"/>
    <w:rsid w:val="0072486A"/>
    <w:rsid w:val="00724937"/>
    <w:rsid w:val="00724B0E"/>
    <w:rsid w:val="00724F9E"/>
    <w:rsid w:val="007250CC"/>
    <w:rsid w:val="00725F65"/>
    <w:rsid w:val="00725FB0"/>
    <w:rsid w:val="007269A8"/>
    <w:rsid w:val="00726C0D"/>
    <w:rsid w:val="00726DD5"/>
    <w:rsid w:val="00727D52"/>
    <w:rsid w:val="007318F3"/>
    <w:rsid w:val="00732BC6"/>
    <w:rsid w:val="00732DA8"/>
    <w:rsid w:val="00733FCD"/>
    <w:rsid w:val="007346E2"/>
    <w:rsid w:val="007356DB"/>
    <w:rsid w:val="00735D15"/>
    <w:rsid w:val="00735F7E"/>
    <w:rsid w:val="00737255"/>
    <w:rsid w:val="00737345"/>
    <w:rsid w:val="007374A0"/>
    <w:rsid w:val="007402EE"/>
    <w:rsid w:val="00740648"/>
    <w:rsid w:val="00740A56"/>
    <w:rsid w:val="00740B14"/>
    <w:rsid w:val="0074118A"/>
    <w:rsid w:val="00741BE9"/>
    <w:rsid w:val="00741C90"/>
    <w:rsid w:val="0074260D"/>
    <w:rsid w:val="007426A2"/>
    <w:rsid w:val="007426D8"/>
    <w:rsid w:val="0074336F"/>
    <w:rsid w:val="00743553"/>
    <w:rsid w:val="00743D1F"/>
    <w:rsid w:val="0074428A"/>
    <w:rsid w:val="00744336"/>
    <w:rsid w:val="007458D6"/>
    <w:rsid w:val="00746403"/>
    <w:rsid w:val="00747429"/>
    <w:rsid w:val="007502A6"/>
    <w:rsid w:val="007515FB"/>
    <w:rsid w:val="00751ECB"/>
    <w:rsid w:val="00753DCA"/>
    <w:rsid w:val="00754404"/>
    <w:rsid w:val="00754C57"/>
    <w:rsid w:val="007553FE"/>
    <w:rsid w:val="0075549D"/>
    <w:rsid w:val="0075587A"/>
    <w:rsid w:val="0075587B"/>
    <w:rsid w:val="00756201"/>
    <w:rsid w:val="007567BF"/>
    <w:rsid w:val="007567F2"/>
    <w:rsid w:val="00760AC5"/>
    <w:rsid w:val="00761E90"/>
    <w:rsid w:val="00761FDE"/>
    <w:rsid w:val="00762099"/>
    <w:rsid w:val="00762665"/>
    <w:rsid w:val="0076311D"/>
    <w:rsid w:val="007635BC"/>
    <w:rsid w:val="0076516E"/>
    <w:rsid w:val="0076547D"/>
    <w:rsid w:val="00765BA2"/>
    <w:rsid w:val="00765EF7"/>
    <w:rsid w:val="0076669B"/>
    <w:rsid w:val="007668BC"/>
    <w:rsid w:val="00767D67"/>
    <w:rsid w:val="0077069E"/>
    <w:rsid w:val="00770C90"/>
    <w:rsid w:val="0077226A"/>
    <w:rsid w:val="007728C9"/>
    <w:rsid w:val="00772B95"/>
    <w:rsid w:val="00772C69"/>
    <w:rsid w:val="007741B1"/>
    <w:rsid w:val="00774EE9"/>
    <w:rsid w:val="00775480"/>
    <w:rsid w:val="00775E21"/>
    <w:rsid w:val="00775F2F"/>
    <w:rsid w:val="007763EB"/>
    <w:rsid w:val="00777425"/>
    <w:rsid w:val="0077799E"/>
    <w:rsid w:val="007808AF"/>
    <w:rsid w:val="00781864"/>
    <w:rsid w:val="007819FB"/>
    <w:rsid w:val="00783D5C"/>
    <w:rsid w:val="00784382"/>
    <w:rsid w:val="00784FF5"/>
    <w:rsid w:val="0078524A"/>
    <w:rsid w:val="00785344"/>
    <w:rsid w:val="007854AC"/>
    <w:rsid w:val="007874FB"/>
    <w:rsid w:val="00787E4D"/>
    <w:rsid w:val="00790C97"/>
    <w:rsid w:val="00790E76"/>
    <w:rsid w:val="00791657"/>
    <w:rsid w:val="0079171D"/>
    <w:rsid w:val="00791843"/>
    <w:rsid w:val="00792FEC"/>
    <w:rsid w:val="00793034"/>
    <w:rsid w:val="00793CC9"/>
    <w:rsid w:val="00793DA0"/>
    <w:rsid w:val="00794EFE"/>
    <w:rsid w:val="00795029"/>
    <w:rsid w:val="007950DD"/>
    <w:rsid w:val="007956A3"/>
    <w:rsid w:val="00796833"/>
    <w:rsid w:val="0079705B"/>
    <w:rsid w:val="00797212"/>
    <w:rsid w:val="00797B66"/>
    <w:rsid w:val="007A0B85"/>
    <w:rsid w:val="007A18C0"/>
    <w:rsid w:val="007A1B8E"/>
    <w:rsid w:val="007A1C47"/>
    <w:rsid w:val="007A3F2D"/>
    <w:rsid w:val="007A3F95"/>
    <w:rsid w:val="007A494B"/>
    <w:rsid w:val="007A4A4F"/>
    <w:rsid w:val="007A5251"/>
    <w:rsid w:val="007A527B"/>
    <w:rsid w:val="007A5328"/>
    <w:rsid w:val="007A5F44"/>
    <w:rsid w:val="007A6546"/>
    <w:rsid w:val="007A6630"/>
    <w:rsid w:val="007A6BE0"/>
    <w:rsid w:val="007A7429"/>
    <w:rsid w:val="007B0B6A"/>
    <w:rsid w:val="007B11A8"/>
    <w:rsid w:val="007B1521"/>
    <w:rsid w:val="007B1A40"/>
    <w:rsid w:val="007B1F9E"/>
    <w:rsid w:val="007B22AC"/>
    <w:rsid w:val="007B2365"/>
    <w:rsid w:val="007B2E32"/>
    <w:rsid w:val="007B31DC"/>
    <w:rsid w:val="007B3315"/>
    <w:rsid w:val="007B3B11"/>
    <w:rsid w:val="007B3DA1"/>
    <w:rsid w:val="007B6B7B"/>
    <w:rsid w:val="007C0CD0"/>
    <w:rsid w:val="007C12A1"/>
    <w:rsid w:val="007C2486"/>
    <w:rsid w:val="007C2E8D"/>
    <w:rsid w:val="007C370D"/>
    <w:rsid w:val="007C53CB"/>
    <w:rsid w:val="007C58F0"/>
    <w:rsid w:val="007C633C"/>
    <w:rsid w:val="007C69DF"/>
    <w:rsid w:val="007C7529"/>
    <w:rsid w:val="007C7BAB"/>
    <w:rsid w:val="007C7EE1"/>
    <w:rsid w:val="007D09AA"/>
    <w:rsid w:val="007D14AE"/>
    <w:rsid w:val="007D2216"/>
    <w:rsid w:val="007D25F1"/>
    <w:rsid w:val="007D260F"/>
    <w:rsid w:val="007D292C"/>
    <w:rsid w:val="007D2C89"/>
    <w:rsid w:val="007D31B9"/>
    <w:rsid w:val="007D32D6"/>
    <w:rsid w:val="007D44A3"/>
    <w:rsid w:val="007D4671"/>
    <w:rsid w:val="007D50AB"/>
    <w:rsid w:val="007D52FA"/>
    <w:rsid w:val="007D5E5B"/>
    <w:rsid w:val="007D6599"/>
    <w:rsid w:val="007D6A25"/>
    <w:rsid w:val="007D726C"/>
    <w:rsid w:val="007D76D3"/>
    <w:rsid w:val="007E25BF"/>
    <w:rsid w:val="007E34BB"/>
    <w:rsid w:val="007E36CA"/>
    <w:rsid w:val="007E71D2"/>
    <w:rsid w:val="007E7388"/>
    <w:rsid w:val="007E75B5"/>
    <w:rsid w:val="007E7C16"/>
    <w:rsid w:val="007F071D"/>
    <w:rsid w:val="007F21AA"/>
    <w:rsid w:val="007F289E"/>
    <w:rsid w:val="007F2B20"/>
    <w:rsid w:val="007F323E"/>
    <w:rsid w:val="007F37B9"/>
    <w:rsid w:val="007F4B83"/>
    <w:rsid w:val="007F4D69"/>
    <w:rsid w:val="007F5123"/>
    <w:rsid w:val="007F6118"/>
    <w:rsid w:val="007F763F"/>
    <w:rsid w:val="008000CE"/>
    <w:rsid w:val="0080120E"/>
    <w:rsid w:val="008022A9"/>
    <w:rsid w:val="008026CA"/>
    <w:rsid w:val="008027BE"/>
    <w:rsid w:val="00802A79"/>
    <w:rsid w:val="00803853"/>
    <w:rsid w:val="00803896"/>
    <w:rsid w:val="00803911"/>
    <w:rsid w:val="00803C4A"/>
    <w:rsid w:val="00805B97"/>
    <w:rsid w:val="008068CC"/>
    <w:rsid w:val="00807FF1"/>
    <w:rsid w:val="00810207"/>
    <w:rsid w:val="0081020F"/>
    <w:rsid w:val="00810283"/>
    <w:rsid w:val="008104B9"/>
    <w:rsid w:val="008118F2"/>
    <w:rsid w:val="008121A8"/>
    <w:rsid w:val="008126DC"/>
    <w:rsid w:val="00812A77"/>
    <w:rsid w:val="00814431"/>
    <w:rsid w:val="00814632"/>
    <w:rsid w:val="008146B2"/>
    <w:rsid w:val="00814CFA"/>
    <w:rsid w:val="00815131"/>
    <w:rsid w:val="008155C0"/>
    <w:rsid w:val="00815822"/>
    <w:rsid w:val="00815AEC"/>
    <w:rsid w:val="00816E89"/>
    <w:rsid w:val="00816F4A"/>
    <w:rsid w:val="0081717C"/>
    <w:rsid w:val="008175A7"/>
    <w:rsid w:val="00820235"/>
    <w:rsid w:val="008226DE"/>
    <w:rsid w:val="008234D1"/>
    <w:rsid w:val="0082372E"/>
    <w:rsid w:val="008251A1"/>
    <w:rsid w:val="008258B7"/>
    <w:rsid w:val="00826109"/>
    <w:rsid w:val="00826D17"/>
    <w:rsid w:val="00827488"/>
    <w:rsid w:val="00830783"/>
    <w:rsid w:val="00831106"/>
    <w:rsid w:val="00831645"/>
    <w:rsid w:val="00832A76"/>
    <w:rsid w:val="0083389A"/>
    <w:rsid w:val="0083474C"/>
    <w:rsid w:val="00834787"/>
    <w:rsid w:val="00834B09"/>
    <w:rsid w:val="00835577"/>
    <w:rsid w:val="008358B1"/>
    <w:rsid w:val="00835971"/>
    <w:rsid w:val="00836954"/>
    <w:rsid w:val="008375A6"/>
    <w:rsid w:val="0083784E"/>
    <w:rsid w:val="00840251"/>
    <w:rsid w:val="00840662"/>
    <w:rsid w:val="00840707"/>
    <w:rsid w:val="00840A3B"/>
    <w:rsid w:val="00841376"/>
    <w:rsid w:val="00843D85"/>
    <w:rsid w:val="00844022"/>
    <w:rsid w:val="0084503B"/>
    <w:rsid w:val="00845ACD"/>
    <w:rsid w:val="00845BC0"/>
    <w:rsid w:val="00846C4A"/>
    <w:rsid w:val="008476CA"/>
    <w:rsid w:val="008508D8"/>
    <w:rsid w:val="00850995"/>
    <w:rsid w:val="00851320"/>
    <w:rsid w:val="00852E92"/>
    <w:rsid w:val="0085368B"/>
    <w:rsid w:val="00853A7D"/>
    <w:rsid w:val="00853DEF"/>
    <w:rsid w:val="00853F6F"/>
    <w:rsid w:val="008540B2"/>
    <w:rsid w:val="00854273"/>
    <w:rsid w:val="00854AC3"/>
    <w:rsid w:val="00854F4C"/>
    <w:rsid w:val="00854F64"/>
    <w:rsid w:val="008559A0"/>
    <w:rsid w:val="00855BBF"/>
    <w:rsid w:val="00856078"/>
    <w:rsid w:val="0085673E"/>
    <w:rsid w:val="00857378"/>
    <w:rsid w:val="00857726"/>
    <w:rsid w:val="0086000E"/>
    <w:rsid w:val="008609C0"/>
    <w:rsid w:val="008610D2"/>
    <w:rsid w:val="008617EE"/>
    <w:rsid w:val="00861B87"/>
    <w:rsid w:val="00862CF0"/>
    <w:rsid w:val="00863C73"/>
    <w:rsid w:val="00863CD4"/>
    <w:rsid w:val="00863E4A"/>
    <w:rsid w:val="00864128"/>
    <w:rsid w:val="0086481E"/>
    <w:rsid w:val="00864ECE"/>
    <w:rsid w:val="008651BD"/>
    <w:rsid w:val="008659E0"/>
    <w:rsid w:val="0086603B"/>
    <w:rsid w:val="00866DB0"/>
    <w:rsid w:val="00871A85"/>
    <w:rsid w:val="00871E40"/>
    <w:rsid w:val="00872B0B"/>
    <w:rsid w:val="0087425C"/>
    <w:rsid w:val="008749DE"/>
    <w:rsid w:val="00874B2F"/>
    <w:rsid w:val="0087562D"/>
    <w:rsid w:val="00875D75"/>
    <w:rsid w:val="0087681E"/>
    <w:rsid w:val="008768FF"/>
    <w:rsid w:val="008773B4"/>
    <w:rsid w:val="00877E55"/>
    <w:rsid w:val="008809E3"/>
    <w:rsid w:val="00880A10"/>
    <w:rsid w:val="00880B80"/>
    <w:rsid w:val="00880FE1"/>
    <w:rsid w:val="00881157"/>
    <w:rsid w:val="008814BA"/>
    <w:rsid w:val="00881A30"/>
    <w:rsid w:val="00882A30"/>
    <w:rsid w:val="00883D51"/>
    <w:rsid w:val="00885002"/>
    <w:rsid w:val="008852C4"/>
    <w:rsid w:val="008859B5"/>
    <w:rsid w:val="00885AFC"/>
    <w:rsid w:val="00887BBE"/>
    <w:rsid w:val="008900DE"/>
    <w:rsid w:val="008913E0"/>
    <w:rsid w:val="0089182B"/>
    <w:rsid w:val="008924A2"/>
    <w:rsid w:val="00892A47"/>
    <w:rsid w:val="00893091"/>
    <w:rsid w:val="00893637"/>
    <w:rsid w:val="00893641"/>
    <w:rsid w:val="00893EE5"/>
    <w:rsid w:val="00894120"/>
    <w:rsid w:val="00895AC3"/>
    <w:rsid w:val="00896834"/>
    <w:rsid w:val="00896964"/>
    <w:rsid w:val="00896B95"/>
    <w:rsid w:val="008971E0"/>
    <w:rsid w:val="008A01A5"/>
    <w:rsid w:val="008A1664"/>
    <w:rsid w:val="008A2933"/>
    <w:rsid w:val="008A42C3"/>
    <w:rsid w:val="008A5CAD"/>
    <w:rsid w:val="008A74BC"/>
    <w:rsid w:val="008A7935"/>
    <w:rsid w:val="008B0266"/>
    <w:rsid w:val="008B1767"/>
    <w:rsid w:val="008B1982"/>
    <w:rsid w:val="008B1A97"/>
    <w:rsid w:val="008B31EA"/>
    <w:rsid w:val="008B3394"/>
    <w:rsid w:val="008B36B0"/>
    <w:rsid w:val="008B3857"/>
    <w:rsid w:val="008B3B41"/>
    <w:rsid w:val="008B3BA5"/>
    <w:rsid w:val="008B4A55"/>
    <w:rsid w:val="008B4B08"/>
    <w:rsid w:val="008B5272"/>
    <w:rsid w:val="008B5664"/>
    <w:rsid w:val="008B655E"/>
    <w:rsid w:val="008B6AB0"/>
    <w:rsid w:val="008B7282"/>
    <w:rsid w:val="008C0F78"/>
    <w:rsid w:val="008C214F"/>
    <w:rsid w:val="008C2A16"/>
    <w:rsid w:val="008C32C2"/>
    <w:rsid w:val="008C32F6"/>
    <w:rsid w:val="008C3602"/>
    <w:rsid w:val="008C397D"/>
    <w:rsid w:val="008C3AED"/>
    <w:rsid w:val="008C3BF7"/>
    <w:rsid w:val="008C5143"/>
    <w:rsid w:val="008C5AB9"/>
    <w:rsid w:val="008C5F2C"/>
    <w:rsid w:val="008C6F74"/>
    <w:rsid w:val="008C7342"/>
    <w:rsid w:val="008C76D6"/>
    <w:rsid w:val="008D0A0D"/>
    <w:rsid w:val="008D0E22"/>
    <w:rsid w:val="008D1107"/>
    <w:rsid w:val="008D1BCA"/>
    <w:rsid w:val="008D3484"/>
    <w:rsid w:val="008D4008"/>
    <w:rsid w:val="008D4645"/>
    <w:rsid w:val="008D4915"/>
    <w:rsid w:val="008D4A01"/>
    <w:rsid w:val="008D51B0"/>
    <w:rsid w:val="008D7287"/>
    <w:rsid w:val="008E01B1"/>
    <w:rsid w:val="008E0C7C"/>
    <w:rsid w:val="008E1C3F"/>
    <w:rsid w:val="008E2190"/>
    <w:rsid w:val="008E2AA0"/>
    <w:rsid w:val="008E3522"/>
    <w:rsid w:val="008E3613"/>
    <w:rsid w:val="008E365A"/>
    <w:rsid w:val="008E367A"/>
    <w:rsid w:val="008E56E2"/>
    <w:rsid w:val="008E5F73"/>
    <w:rsid w:val="008E7066"/>
    <w:rsid w:val="008E7421"/>
    <w:rsid w:val="008E7A6C"/>
    <w:rsid w:val="008F0118"/>
    <w:rsid w:val="008F0698"/>
    <w:rsid w:val="008F0ABA"/>
    <w:rsid w:val="008F1378"/>
    <w:rsid w:val="008F14B4"/>
    <w:rsid w:val="008F1837"/>
    <w:rsid w:val="008F2014"/>
    <w:rsid w:val="008F29DA"/>
    <w:rsid w:val="008F3C55"/>
    <w:rsid w:val="008F4A1E"/>
    <w:rsid w:val="008F4B05"/>
    <w:rsid w:val="008F4FFE"/>
    <w:rsid w:val="008F564E"/>
    <w:rsid w:val="008F597B"/>
    <w:rsid w:val="008F5B16"/>
    <w:rsid w:val="008F5CBB"/>
    <w:rsid w:val="008F6092"/>
    <w:rsid w:val="008F6225"/>
    <w:rsid w:val="008F63A8"/>
    <w:rsid w:val="008F6873"/>
    <w:rsid w:val="008F7071"/>
    <w:rsid w:val="008F7528"/>
    <w:rsid w:val="00901097"/>
    <w:rsid w:val="009011BA"/>
    <w:rsid w:val="00901498"/>
    <w:rsid w:val="00901561"/>
    <w:rsid w:val="00902C9B"/>
    <w:rsid w:val="0090367E"/>
    <w:rsid w:val="009038C5"/>
    <w:rsid w:val="00903CDF"/>
    <w:rsid w:val="009043A4"/>
    <w:rsid w:val="009056F9"/>
    <w:rsid w:val="0090589C"/>
    <w:rsid w:val="00905F09"/>
    <w:rsid w:val="00906317"/>
    <w:rsid w:val="009072CE"/>
    <w:rsid w:val="009076DA"/>
    <w:rsid w:val="00907CC9"/>
    <w:rsid w:val="0091017C"/>
    <w:rsid w:val="00910789"/>
    <w:rsid w:val="00910AE1"/>
    <w:rsid w:val="00911F65"/>
    <w:rsid w:val="009122AA"/>
    <w:rsid w:val="00912B06"/>
    <w:rsid w:val="00913086"/>
    <w:rsid w:val="00913C45"/>
    <w:rsid w:val="00913CD2"/>
    <w:rsid w:val="0091419C"/>
    <w:rsid w:val="009144AF"/>
    <w:rsid w:val="00914BBA"/>
    <w:rsid w:val="00914C2C"/>
    <w:rsid w:val="00915B4C"/>
    <w:rsid w:val="0091608E"/>
    <w:rsid w:val="009174E1"/>
    <w:rsid w:val="00917AEA"/>
    <w:rsid w:val="009201CC"/>
    <w:rsid w:val="009207CE"/>
    <w:rsid w:val="009212F9"/>
    <w:rsid w:val="0092176A"/>
    <w:rsid w:val="009218D0"/>
    <w:rsid w:val="0092407E"/>
    <w:rsid w:val="00924400"/>
    <w:rsid w:val="00924E11"/>
    <w:rsid w:val="00924EBB"/>
    <w:rsid w:val="00925216"/>
    <w:rsid w:val="00925723"/>
    <w:rsid w:val="00925BD9"/>
    <w:rsid w:val="00925C27"/>
    <w:rsid w:val="009261ED"/>
    <w:rsid w:val="00926C10"/>
    <w:rsid w:val="009275E2"/>
    <w:rsid w:val="009278D1"/>
    <w:rsid w:val="00927FA4"/>
    <w:rsid w:val="0093145A"/>
    <w:rsid w:val="0093240F"/>
    <w:rsid w:val="009326C4"/>
    <w:rsid w:val="0093289E"/>
    <w:rsid w:val="00932AA7"/>
    <w:rsid w:val="00932DC9"/>
    <w:rsid w:val="00932EFA"/>
    <w:rsid w:val="00933A4D"/>
    <w:rsid w:val="0093439B"/>
    <w:rsid w:val="009343B3"/>
    <w:rsid w:val="00934A34"/>
    <w:rsid w:val="00934BBC"/>
    <w:rsid w:val="009352C8"/>
    <w:rsid w:val="009357D3"/>
    <w:rsid w:val="00935F5D"/>
    <w:rsid w:val="009365AA"/>
    <w:rsid w:val="009367AD"/>
    <w:rsid w:val="009404B9"/>
    <w:rsid w:val="00940C16"/>
    <w:rsid w:val="009415DA"/>
    <w:rsid w:val="00941BB1"/>
    <w:rsid w:val="00941FAA"/>
    <w:rsid w:val="009429DF"/>
    <w:rsid w:val="00942BFD"/>
    <w:rsid w:val="0094386B"/>
    <w:rsid w:val="00943D7E"/>
    <w:rsid w:val="00943FE6"/>
    <w:rsid w:val="0094465D"/>
    <w:rsid w:val="009463F8"/>
    <w:rsid w:val="0094651C"/>
    <w:rsid w:val="00946816"/>
    <w:rsid w:val="00946A2C"/>
    <w:rsid w:val="00946C58"/>
    <w:rsid w:val="0095002B"/>
    <w:rsid w:val="00950502"/>
    <w:rsid w:val="009508A0"/>
    <w:rsid w:val="009518F8"/>
    <w:rsid w:val="00951D90"/>
    <w:rsid w:val="009522F7"/>
    <w:rsid w:val="009526D0"/>
    <w:rsid w:val="00952792"/>
    <w:rsid w:val="00952DAF"/>
    <w:rsid w:val="0095307E"/>
    <w:rsid w:val="00953F9E"/>
    <w:rsid w:val="00954A0A"/>
    <w:rsid w:val="00954B74"/>
    <w:rsid w:val="009551E0"/>
    <w:rsid w:val="009556E7"/>
    <w:rsid w:val="0095592F"/>
    <w:rsid w:val="00955EE4"/>
    <w:rsid w:val="009562BC"/>
    <w:rsid w:val="00956377"/>
    <w:rsid w:val="009563DB"/>
    <w:rsid w:val="00956563"/>
    <w:rsid w:val="00957A8C"/>
    <w:rsid w:val="00957E87"/>
    <w:rsid w:val="00957F9F"/>
    <w:rsid w:val="00960266"/>
    <w:rsid w:val="00961290"/>
    <w:rsid w:val="009615D6"/>
    <w:rsid w:val="00962897"/>
    <w:rsid w:val="0096325C"/>
    <w:rsid w:val="00964041"/>
    <w:rsid w:val="0096598C"/>
    <w:rsid w:val="00966784"/>
    <w:rsid w:val="00966F1C"/>
    <w:rsid w:val="00970043"/>
    <w:rsid w:val="009708A1"/>
    <w:rsid w:val="00971069"/>
    <w:rsid w:val="00971418"/>
    <w:rsid w:val="0097165A"/>
    <w:rsid w:val="00971922"/>
    <w:rsid w:val="00972809"/>
    <w:rsid w:val="00972935"/>
    <w:rsid w:val="00972E8D"/>
    <w:rsid w:val="0097337E"/>
    <w:rsid w:val="00973AF9"/>
    <w:rsid w:val="0097440A"/>
    <w:rsid w:val="0097509C"/>
    <w:rsid w:val="009752F5"/>
    <w:rsid w:val="00977041"/>
    <w:rsid w:val="00977368"/>
    <w:rsid w:val="0097787B"/>
    <w:rsid w:val="00980192"/>
    <w:rsid w:val="0098021B"/>
    <w:rsid w:val="00980985"/>
    <w:rsid w:val="009810F2"/>
    <w:rsid w:val="00982669"/>
    <w:rsid w:val="00983149"/>
    <w:rsid w:val="00984271"/>
    <w:rsid w:val="009845F4"/>
    <w:rsid w:val="009858C8"/>
    <w:rsid w:val="00985A2D"/>
    <w:rsid w:val="00985F67"/>
    <w:rsid w:val="00986364"/>
    <w:rsid w:val="0098699F"/>
    <w:rsid w:val="009907E9"/>
    <w:rsid w:val="00990838"/>
    <w:rsid w:val="00991328"/>
    <w:rsid w:val="0099148D"/>
    <w:rsid w:val="00991D57"/>
    <w:rsid w:val="00992F2B"/>
    <w:rsid w:val="00993B2C"/>
    <w:rsid w:val="00993C24"/>
    <w:rsid w:val="00994229"/>
    <w:rsid w:val="009968B9"/>
    <w:rsid w:val="009971A7"/>
    <w:rsid w:val="00997856"/>
    <w:rsid w:val="009A1A39"/>
    <w:rsid w:val="009A28F4"/>
    <w:rsid w:val="009A2A03"/>
    <w:rsid w:val="009A2F48"/>
    <w:rsid w:val="009A308D"/>
    <w:rsid w:val="009A3102"/>
    <w:rsid w:val="009A32E0"/>
    <w:rsid w:val="009A3436"/>
    <w:rsid w:val="009A378F"/>
    <w:rsid w:val="009A3AC9"/>
    <w:rsid w:val="009A4880"/>
    <w:rsid w:val="009A581F"/>
    <w:rsid w:val="009A58A7"/>
    <w:rsid w:val="009A6D67"/>
    <w:rsid w:val="009A7C7B"/>
    <w:rsid w:val="009A7F5D"/>
    <w:rsid w:val="009B0049"/>
    <w:rsid w:val="009B0438"/>
    <w:rsid w:val="009B0AC5"/>
    <w:rsid w:val="009B119F"/>
    <w:rsid w:val="009B15A7"/>
    <w:rsid w:val="009B18CF"/>
    <w:rsid w:val="009B19F9"/>
    <w:rsid w:val="009B1B26"/>
    <w:rsid w:val="009B1EFA"/>
    <w:rsid w:val="009B2465"/>
    <w:rsid w:val="009B2F99"/>
    <w:rsid w:val="009B3008"/>
    <w:rsid w:val="009B3289"/>
    <w:rsid w:val="009B362B"/>
    <w:rsid w:val="009B48CB"/>
    <w:rsid w:val="009B4E3A"/>
    <w:rsid w:val="009B5352"/>
    <w:rsid w:val="009B7A8C"/>
    <w:rsid w:val="009B7E8F"/>
    <w:rsid w:val="009C1707"/>
    <w:rsid w:val="009C1ABC"/>
    <w:rsid w:val="009C1D7F"/>
    <w:rsid w:val="009C2EC3"/>
    <w:rsid w:val="009C3807"/>
    <w:rsid w:val="009C3827"/>
    <w:rsid w:val="009C397B"/>
    <w:rsid w:val="009C45A7"/>
    <w:rsid w:val="009C52E7"/>
    <w:rsid w:val="009C5875"/>
    <w:rsid w:val="009C5A50"/>
    <w:rsid w:val="009C5E53"/>
    <w:rsid w:val="009C5FA2"/>
    <w:rsid w:val="009C6178"/>
    <w:rsid w:val="009C62BF"/>
    <w:rsid w:val="009C703F"/>
    <w:rsid w:val="009C7343"/>
    <w:rsid w:val="009D0D0E"/>
    <w:rsid w:val="009D103C"/>
    <w:rsid w:val="009D2825"/>
    <w:rsid w:val="009D2E6F"/>
    <w:rsid w:val="009D3AA6"/>
    <w:rsid w:val="009D3CB0"/>
    <w:rsid w:val="009D4085"/>
    <w:rsid w:val="009D57AA"/>
    <w:rsid w:val="009D584D"/>
    <w:rsid w:val="009D61EF"/>
    <w:rsid w:val="009D6D3F"/>
    <w:rsid w:val="009D7C64"/>
    <w:rsid w:val="009E0DFC"/>
    <w:rsid w:val="009E100D"/>
    <w:rsid w:val="009E1189"/>
    <w:rsid w:val="009E1FFA"/>
    <w:rsid w:val="009E39C4"/>
    <w:rsid w:val="009E3C47"/>
    <w:rsid w:val="009E4E15"/>
    <w:rsid w:val="009E5606"/>
    <w:rsid w:val="009E65F3"/>
    <w:rsid w:val="009E68EF"/>
    <w:rsid w:val="009F013A"/>
    <w:rsid w:val="009F0DA2"/>
    <w:rsid w:val="009F0EFD"/>
    <w:rsid w:val="009F13D7"/>
    <w:rsid w:val="009F1EB1"/>
    <w:rsid w:val="009F30AB"/>
    <w:rsid w:val="009F4078"/>
    <w:rsid w:val="009F4C59"/>
    <w:rsid w:val="009F5046"/>
    <w:rsid w:val="009F50D5"/>
    <w:rsid w:val="009F604F"/>
    <w:rsid w:val="009F6898"/>
    <w:rsid w:val="009F6BC0"/>
    <w:rsid w:val="009F73B5"/>
    <w:rsid w:val="009F747E"/>
    <w:rsid w:val="009F76DE"/>
    <w:rsid w:val="009F770E"/>
    <w:rsid w:val="009F7FD5"/>
    <w:rsid w:val="00A001A1"/>
    <w:rsid w:val="00A0067F"/>
    <w:rsid w:val="00A00A2E"/>
    <w:rsid w:val="00A0107E"/>
    <w:rsid w:val="00A019CC"/>
    <w:rsid w:val="00A01CD9"/>
    <w:rsid w:val="00A01E31"/>
    <w:rsid w:val="00A01F51"/>
    <w:rsid w:val="00A026D0"/>
    <w:rsid w:val="00A02E85"/>
    <w:rsid w:val="00A0387E"/>
    <w:rsid w:val="00A042B9"/>
    <w:rsid w:val="00A0591F"/>
    <w:rsid w:val="00A05B02"/>
    <w:rsid w:val="00A05FCF"/>
    <w:rsid w:val="00A068C2"/>
    <w:rsid w:val="00A06A0E"/>
    <w:rsid w:val="00A0702F"/>
    <w:rsid w:val="00A07A07"/>
    <w:rsid w:val="00A07EB6"/>
    <w:rsid w:val="00A1045A"/>
    <w:rsid w:val="00A10693"/>
    <w:rsid w:val="00A10B0F"/>
    <w:rsid w:val="00A11D56"/>
    <w:rsid w:val="00A11F4C"/>
    <w:rsid w:val="00A12203"/>
    <w:rsid w:val="00A12479"/>
    <w:rsid w:val="00A124BD"/>
    <w:rsid w:val="00A12B73"/>
    <w:rsid w:val="00A133E2"/>
    <w:rsid w:val="00A14910"/>
    <w:rsid w:val="00A14A95"/>
    <w:rsid w:val="00A15E76"/>
    <w:rsid w:val="00A16083"/>
    <w:rsid w:val="00A165EE"/>
    <w:rsid w:val="00A16AAC"/>
    <w:rsid w:val="00A16C6F"/>
    <w:rsid w:val="00A1724C"/>
    <w:rsid w:val="00A17461"/>
    <w:rsid w:val="00A179CD"/>
    <w:rsid w:val="00A201F8"/>
    <w:rsid w:val="00A20912"/>
    <w:rsid w:val="00A20E25"/>
    <w:rsid w:val="00A21531"/>
    <w:rsid w:val="00A21A1E"/>
    <w:rsid w:val="00A22014"/>
    <w:rsid w:val="00A22B74"/>
    <w:rsid w:val="00A22CCC"/>
    <w:rsid w:val="00A232A5"/>
    <w:rsid w:val="00A234C3"/>
    <w:rsid w:val="00A238B5"/>
    <w:rsid w:val="00A23C0D"/>
    <w:rsid w:val="00A23F71"/>
    <w:rsid w:val="00A24099"/>
    <w:rsid w:val="00A248C1"/>
    <w:rsid w:val="00A24CBA"/>
    <w:rsid w:val="00A25B70"/>
    <w:rsid w:val="00A26C83"/>
    <w:rsid w:val="00A26E96"/>
    <w:rsid w:val="00A26FF9"/>
    <w:rsid w:val="00A271DC"/>
    <w:rsid w:val="00A2792E"/>
    <w:rsid w:val="00A27A4F"/>
    <w:rsid w:val="00A3063D"/>
    <w:rsid w:val="00A3199D"/>
    <w:rsid w:val="00A31AD9"/>
    <w:rsid w:val="00A31ED7"/>
    <w:rsid w:val="00A32803"/>
    <w:rsid w:val="00A33EAB"/>
    <w:rsid w:val="00A3487C"/>
    <w:rsid w:val="00A358ED"/>
    <w:rsid w:val="00A36306"/>
    <w:rsid w:val="00A36FE2"/>
    <w:rsid w:val="00A37CC3"/>
    <w:rsid w:val="00A37D00"/>
    <w:rsid w:val="00A4069E"/>
    <w:rsid w:val="00A40844"/>
    <w:rsid w:val="00A40B19"/>
    <w:rsid w:val="00A40EA7"/>
    <w:rsid w:val="00A41712"/>
    <w:rsid w:val="00A41DD6"/>
    <w:rsid w:val="00A41F7B"/>
    <w:rsid w:val="00A41F9F"/>
    <w:rsid w:val="00A4238F"/>
    <w:rsid w:val="00A42523"/>
    <w:rsid w:val="00A42B67"/>
    <w:rsid w:val="00A42F56"/>
    <w:rsid w:val="00A43603"/>
    <w:rsid w:val="00A43D3C"/>
    <w:rsid w:val="00A43F6D"/>
    <w:rsid w:val="00A4409D"/>
    <w:rsid w:val="00A44101"/>
    <w:rsid w:val="00A44171"/>
    <w:rsid w:val="00A45F44"/>
    <w:rsid w:val="00A464DC"/>
    <w:rsid w:val="00A46553"/>
    <w:rsid w:val="00A474F6"/>
    <w:rsid w:val="00A4771B"/>
    <w:rsid w:val="00A479EB"/>
    <w:rsid w:val="00A47A5F"/>
    <w:rsid w:val="00A47FBB"/>
    <w:rsid w:val="00A506E5"/>
    <w:rsid w:val="00A517A9"/>
    <w:rsid w:val="00A51B84"/>
    <w:rsid w:val="00A51FBB"/>
    <w:rsid w:val="00A529FC"/>
    <w:rsid w:val="00A52E4A"/>
    <w:rsid w:val="00A52F99"/>
    <w:rsid w:val="00A533DB"/>
    <w:rsid w:val="00A53DA2"/>
    <w:rsid w:val="00A541A6"/>
    <w:rsid w:val="00A554A3"/>
    <w:rsid w:val="00A57D9F"/>
    <w:rsid w:val="00A60019"/>
    <w:rsid w:val="00A60FE2"/>
    <w:rsid w:val="00A61869"/>
    <w:rsid w:val="00A61AA2"/>
    <w:rsid w:val="00A61D61"/>
    <w:rsid w:val="00A6339E"/>
    <w:rsid w:val="00A634F8"/>
    <w:rsid w:val="00A63801"/>
    <w:rsid w:val="00A63FA3"/>
    <w:rsid w:val="00A64349"/>
    <w:rsid w:val="00A64817"/>
    <w:rsid w:val="00A64E1D"/>
    <w:rsid w:val="00A6728E"/>
    <w:rsid w:val="00A67A1B"/>
    <w:rsid w:val="00A7025F"/>
    <w:rsid w:val="00A70467"/>
    <w:rsid w:val="00A7130E"/>
    <w:rsid w:val="00A71353"/>
    <w:rsid w:val="00A71631"/>
    <w:rsid w:val="00A71632"/>
    <w:rsid w:val="00A717A5"/>
    <w:rsid w:val="00A72B7F"/>
    <w:rsid w:val="00A72B8F"/>
    <w:rsid w:val="00A73306"/>
    <w:rsid w:val="00A73B22"/>
    <w:rsid w:val="00A74C4F"/>
    <w:rsid w:val="00A75ACF"/>
    <w:rsid w:val="00A7620C"/>
    <w:rsid w:val="00A77608"/>
    <w:rsid w:val="00A7792D"/>
    <w:rsid w:val="00A77AB1"/>
    <w:rsid w:val="00A8130E"/>
    <w:rsid w:val="00A81652"/>
    <w:rsid w:val="00A81C3E"/>
    <w:rsid w:val="00A82BD4"/>
    <w:rsid w:val="00A82E55"/>
    <w:rsid w:val="00A832E3"/>
    <w:rsid w:val="00A844E8"/>
    <w:rsid w:val="00A84AC6"/>
    <w:rsid w:val="00A8599D"/>
    <w:rsid w:val="00A85BA9"/>
    <w:rsid w:val="00A866F1"/>
    <w:rsid w:val="00A86AAC"/>
    <w:rsid w:val="00A90D37"/>
    <w:rsid w:val="00A91411"/>
    <w:rsid w:val="00A923D7"/>
    <w:rsid w:val="00A92DB9"/>
    <w:rsid w:val="00A92EDF"/>
    <w:rsid w:val="00A93258"/>
    <w:rsid w:val="00A93909"/>
    <w:rsid w:val="00A93F1B"/>
    <w:rsid w:val="00A952F6"/>
    <w:rsid w:val="00A95CFA"/>
    <w:rsid w:val="00A96DE8"/>
    <w:rsid w:val="00A97520"/>
    <w:rsid w:val="00AA0743"/>
    <w:rsid w:val="00AA0FFE"/>
    <w:rsid w:val="00AA14C9"/>
    <w:rsid w:val="00AA25DD"/>
    <w:rsid w:val="00AA27F3"/>
    <w:rsid w:val="00AA324C"/>
    <w:rsid w:val="00AA37FA"/>
    <w:rsid w:val="00AA3B95"/>
    <w:rsid w:val="00AA3EF8"/>
    <w:rsid w:val="00AA4AD1"/>
    <w:rsid w:val="00AA550A"/>
    <w:rsid w:val="00AA5DED"/>
    <w:rsid w:val="00AA6130"/>
    <w:rsid w:val="00AA6136"/>
    <w:rsid w:val="00AA6A26"/>
    <w:rsid w:val="00AA7162"/>
    <w:rsid w:val="00AA71DE"/>
    <w:rsid w:val="00AA7E3B"/>
    <w:rsid w:val="00AB252A"/>
    <w:rsid w:val="00AB25C3"/>
    <w:rsid w:val="00AB2C80"/>
    <w:rsid w:val="00AB2F57"/>
    <w:rsid w:val="00AB4934"/>
    <w:rsid w:val="00AB4C76"/>
    <w:rsid w:val="00AB52BD"/>
    <w:rsid w:val="00AB663E"/>
    <w:rsid w:val="00AB6B63"/>
    <w:rsid w:val="00AB719C"/>
    <w:rsid w:val="00AB7B69"/>
    <w:rsid w:val="00AC01C7"/>
    <w:rsid w:val="00AC09E9"/>
    <w:rsid w:val="00AC0DC6"/>
    <w:rsid w:val="00AC0E63"/>
    <w:rsid w:val="00AC10CB"/>
    <w:rsid w:val="00AC18AF"/>
    <w:rsid w:val="00AC194D"/>
    <w:rsid w:val="00AC1DA4"/>
    <w:rsid w:val="00AC2242"/>
    <w:rsid w:val="00AC24CA"/>
    <w:rsid w:val="00AC2B78"/>
    <w:rsid w:val="00AC4253"/>
    <w:rsid w:val="00AC4F68"/>
    <w:rsid w:val="00AC57A8"/>
    <w:rsid w:val="00AC657C"/>
    <w:rsid w:val="00AC6B82"/>
    <w:rsid w:val="00AC6CC8"/>
    <w:rsid w:val="00AC7AD3"/>
    <w:rsid w:val="00AD074B"/>
    <w:rsid w:val="00AD079A"/>
    <w:rsid w:val="00AD10C0"/>
    <w:rsid w:val="00AD1197"/>
    <w:rsid w:val="00AD18FB"/>
    <w:rsid w:val="00AD2400"/>
    <w:rsid w:val="00AD2601"/>
    <w:rsid w:val="00AD27AB"/>
    <w:rsid w:val="00AD2A3C"/>
    <w:rsid w:val="00AD3857"/>
    <w:rsid w:val="00AD4052"/>
    <w:rsid w:val="00AD4574"/>
    <w:rsid w:val="00AD4F4A"/>
    <w:rsid w:val="00AD534E"/>
    <w:rsid w:val="00AD59E1"/>
    <w:rsid w:val="00AD630A"/>
    <w:rsid w:val="00AD6E07"/>
    <w:rsid w:val="00AD7510"/>
    <w:rsid w:val="00AD7B02"/>
    <w:rsid w:val="00AD7D29"/>
    <w:rsid w:val="00AE016D"/>
    <w:rsid w:val="00AE0288"/>
    <w:rsid w:val="00AE09F4"/>
    <w:rsid w:val="00AE252F"/>
    <w:rsid w:val="00AE3302"/>
    <w:rsid w:val="00AE391D"/>
    <w:rsid w:val="00AE4B12"/>
    <w:rsid w:val="00AE5D03"/>
    <w:rsid w:val="00AE6168"/>
    <w:rsid w:val="00AE6BD9"/>
    <w:rsid w:val="00AE7E8E"/>
    <w:rsid w:val="00AF062A"/>
    <w:rsid w:val="00AF0899"/>
    <w:rsid w:val="00AF14DD"/>
    <w:rsid w:val="00AF1865"/>
    <w:rsid w:val="00AF1DCE"/>
    <w:rsid w:val="00AF1E5A"/>
    <w:rsid w:val="00AF2921"/>
    <w:rsid w:val="00AF3685"/>
    <w:rsid w:val="00AF5162"/>
    <w:rsid w:val="00AF5A92"/>
    <w:rsid w:val="00AF5C42"/>
    <w:rsid w:val="00AF6708"/>
    <w:rsid w:val="00AF6ACA"/>
    <w:rsid w:val="00AF71CB"/>
    <w:rsid w:val="00AF73A2"/>
    <w:rsid w:val="00AF7DD2"/>
    <w:rsid w:val="00B004AF"/>
    <w:rsid w:val="00B01457"/>
    <w:rsid w:val="00B02640"/>
    <w:rsid w:val="00B0300C"/>
    <w:rsid w:val="00B04B3D"/>
    <w:rsid w:val="00B04EBD"/>
    <w:rsid w:val="00B05548"/>
    <w:rsid w:val="00B0572B"/>
    <w:rsid w:val="00B05734"/>
    <w:rsid w:val="00B05E77"/>
    <w:rsid w:val="00B06346"/>
    <w:rsid w:val="00B0636F"/>
    <w:rsid w:val="00B06433"/>
    <w:rsid w:val="00B06571"/>
    <w:rsid w:val="00B06958"/>
    <w:rsid w:val="00B0705A"/>
    <w:rsid w:val="00B07416"/>
    <w:rsid w:val="00B07862"/>
    <w:rsid w:val="00B07E8C"/>
    <w:rsid w:val="00B10088"/>
    <w:rsid w:val="00B100F9"/>
    <w:rsid w:val="00B10A09"/>
    <w:rsid w:val="00B111A4"/>
    <w:rsid w:val="00B12B46"/>
    <w:rsid w:val="00B14007"/>
    <w:rsid w:val="00B140AC"/>
    <w:rsid w:val="00B140B5"/>
    <w:rsid w:val="00B1487A"/>
    <w:rsid w:val="00B15773"/>
    <w:rsid w:val="00B20026"/>
    <w:rsid w:val="00B2156E"/>
    <w:rsid w:val="00B21B73"/>
    <w:rsid w:val="00B21E2E"/>
    <w:rsid w:val="00B22057"/>
    <w:rsid w:val="00B23A27"/>
    <w:rsid w:val="00B23D5D"/>
    <w:rsid w:val="00B256CD"/>
    <w:rsid w:val="00B25809"/>
    <w:rsid w:val="00B2580E"/>
    <w:rsid w:val="00B25997"/>
    <w:rsid w:val="00B25B38"/>
    <w:rsid w:val="00B25E3B"/>
    <w:rsid w:val="00B26C1C"/>
    <w:rsid w:val="00B27FBE"/>
    <w:rsid w:val="00B3089D"/>
    <w:rsid w:val="00B328CC"/>
    <w:rsid w:val="00B333DC"/>
    <w:rsid w:val="00B3382F"/>
    <w:rsid w:val="00B33CE1"/>
    <w:rsid w:val="00B347A1"/>
    <w:rsid w:val="00B34A42"/>
    <w:rsid w:val="00B34E09"/>
    <w:rsid w:val="00B34FAA"/>
    <w:rsid w:val="00B35207"/>
    <w:rsid w:val="00B35B96"/>
    <w:rsid w:val="00B360A9"/>
    <w:rsid w:val="00B36A70"/>
    <w:rsid w:val="00B37458"/>
    <w:rsid w:val="00B37FFB"/>
    <w:rsid w:val="00B40333"/>
    <w:rsid w:val="00B4073C"/>
    <w:rsid w:val="00B4160C"/>
    <w:rsid w:val="00B41889"/>
    <w:rsid w:val="00B4254C"/>
    <w:rsid w:val="00B429FE"/>
    <w:rsid w:val="00B42DCB"/>
    <w:rsid w:val="00B430B0"/>
    <w:rsid w:val="00B4412B"/>
    <w:rsid w:val="00B4463A"/>
    <w:rsid w:val="00B450BE"/>
    <w:rsid w:val="00B457CC"/>
    <w:rsid w:val="00B45C4A"/>
    <w:rsid w:val="00B45D58"/>
    <w:rsid w:val="00B45F6B"/>
    <w:rsid w:val="00B46B3E"/>
    <w:rsid w:val="00B511F8"/>
    <w:rsid w:val="00B517AD"/>
    <w:rsid w:val="00B52966"/>
    <w:rsid w:val="00B538C2"/>
    <w:rsid w:val="00B53CFA"/>
    <w:rsid w:val="00B53E73"/>
    <w:rsid w:val="00B54068"/>
    <w:rsid w:val="00B55497"/>
    <w:rsid w:val="00B567E4"/>
    <w:rsid w:val="00B56ED4"/>
    <w:rsid w:val="00B5715E"/>
    <w:rsid w:val="00B57581"/>
    <w:rsid w:val="00B57F41"/>
    <w:rsid w:val="00B60595"/>
    <w:rsid w:val="00B60C16"/>
    <w:rsid w:val="00B6211D"/>
    <w:rsid w:val="00B624A7"/>
    <w:rsid w:val="00B6252C"/>
    <w:rsid w:val="00B63F78"/>
    <w:rsid w:val="00B64039"/>
    <w:rsid w:val="00B64094"/>
    <w:rsid w:val="00B64C36"/>
    <w:rsid w:val="00B6533C"/>
    <w:rsid w:val="00B659D2"/>
    <w:rsid w:val="00B65EAA"/>
    <w:rsid w:val="00B66284"/>
    <w:rsid w:val="00B666C1"/>
    <w:rsid w:val="00B6686A"/>
    <w:rsid w:val="00B67507"/>
    <w:rsid w:val="00B6781E"/>
    <w:rsid w:val="00B70423"/>
    <w:rsid w:val="00B70523"/>
    <w:rsid w:val="00B719A0"/>
    <w:rsid w:val="00B72526"/>
    <w:rsid w:val="00B726EB"/>
    <w:rsid w:val="00B729BE"/>
    <w:rsid w:val="00B72B27"/>
    <w:rsid w:val="00B72CB5"/>
    <w:rsid w:val="00B72D20"/>
    <w:rsid w:val="00B732EF"/>
    <w:rsid w:val="00B73E8C"/>
    <w:rsid w:val="00B744E4"/>
    <w:rsid w:val="00B75B48"/>
    <w:rsid w:val="00B76684"/>
    <w:rsid w:val="00B77402"/>
    <w:rsid w:val="00B77827"/>
    <w:rsid w:val="00B77A09"/>
    <w:rsid w:val="00B77C3D"/>
    <w:rsid w:val="00B801FA"/>
    <w:rsid w:val="00B81013"/>
    <w:rsid w:val="00B81634"/>
    <w:rsid w:val="00B819D7"/>
    <w:rsid w:val="00B81A71"/>
    <w:rsid w:val="00B81D13"/>
    <w:rsid w:val="00B821F3"/>
    <w:rsid w:val="00B82A9E"/>
    <w:rsid w:val="00B842B5"/>
    <w:rsid w:val="00B84F79"/>
    <w:rsid w:val="00B858F2"/>
    <w:rsid w:val="00B85F3D"/>
    <w:rsid w:val="00B8688A"/>
    <w:rsid w:val="00B86CFD"/>
    <w:rsid w:val="00B87276"/>
    <w:rsid w:val="00B9010E"/>
    <w:rsid w:val="00B9011E"/>
    <w:rsid w:val="00B90279"/>
    <w:rsid w:val="00B90773"/>
    <w:rsid w:val="00B91913"/>
    <w:rsid w:val="00B9221E"/>
    <w:rsid w:val="00B923BB"/>
    <w:rsid w:val="00B923D6"/>
    <w:rsid w:val="00B92A51"/>
    <w:rsid w:val="00B93B03"/>
    <w:rsid w:val="00B94201"/>
    <w:rsid w:val="00B942ED"/>
    <w:rsid w:val="00B94332"/>
    <w:rsid w:val="00B9474D"/>
    <w:rsid w:val="00B94987"/>
    <w:rsid w:val="00B954A8"/>
    <w:rsid w:val="00B95EAE"/>
    <w:rsid w:val="00BA02FA"/>
    <w:rsid w:val="00BA033D"/>
    <w:rsid w:val="00BA1AB5"/>
    <w:rsid w:val="00BA287E"/>
    <w:rsid w:val="00BA2A3D"/>
    <w:rsid w:val="00BA2DDA"/>
    <w:rsid w:val="00BA3B32"/>
    <w:rsid w:val="00BA4098"/>
    <w:rsid w:val="00BA6EB5"/>
    <w:rsid w:val="00BB146E"/>
    <w:rsid w:val="00BB18D8"/>
    <w:rsid w:val="00BB1A19"/>
    <w:rsid w:val="00BB1ADC"/>
    <w:rsid w:val="00BB1E63"/>
    <w:rsid w:val="00BB220B"/>
    <w:rsid w:val="00BB28B5"/>
    <w:rsid w:val="00BB2EA9"/>
    <w:rsid w:val="00BB3126"/>
    <w:rsid w:val="00BB3870"/>
    <w:rsid w:val="00BB3EE6"/>
    <w:rsid w:val="00BB471D"/>
    <w:rsid w:val="00BB47AF"/>
    <w:rsid w:val="00BB5E68"/>
    <w:rsid w:val="00BB644F"/>
    <w:rsid w:val="00BB6537"/>
    <w:rsid w:val="00BB692F"/>
    <w:rsid w:val="00BB76D0"/>
    <w:rsid w:val="00BB7F93"/>
    <w:rsid w:val="00BC1E74"/>
    <w:rsid w:val="00BC252F"/>
    <w:rsid w:val="00BC2995"/>
    <w:rsid w:val="00BC45D8"/>
    <w:rsid w:val="00BC498F"/>
    <w:rsid w:val="00BC4D12"/>
    <w:rsid w:val="00BC4E53"/>
    <w:rsid w:val="00BC531D"/>
    <w:rsid w:val="00BC6270"/>
    <w:rsid w:val="00BC6AFD"/>
    <w:rsid w:val="00BD07DD"/>
    <w:rsid w:val="00BD0C19"/>
    <w:rsid w:val="00BD0E8B"/>
    <w:rsid w:val="00BD10C7"/>
    <w:rsid w:val="00BD1128"/>
    <w:rsid w:val="00BD117C"/>
    <w:rsid w:val="00BD1D50"/>
    <w:rsid w:val="00BD1E21"/>
    <w:rsid w:val="00BD2189"/>
    <w:rsid w:val="00BD3CC7"/>
    <w:rsid w:val="00BD4651"/>
    <w:rsid w:val="00BD491C"/>
    <w:rsid w:val="00BD5283"/>
    <w:rsid w:val="00BD59DB"/>
    <w:rsid w:val="00BD6BA1"/>
    <w:rsid w:val="00BD748B"/>
    <w:rsid w:val="00BD768E"/>
    <w:rsid w:val="00BE0766"/>
    <w:rsid w:val="00BE0C9E"/>
    <w:rsid w:val="00BE161B"/>
    <w:rsid w:val="00BE2B64"/>
    <w:rsid w:val="00BE49A8"/>
    <w:rsid w:val="00BE53AB"/>
    <w:rsid w:val="00BE58D1"/>
    <w:rsid w:val="00BE6872"/>
    <w:rsid w:val="00BE70CE"/>
    <w:rsid w:val="00BE729B"/>
    <w:rsid w:val="00BE7A9F"/>
    <w:rsid w:val="00BE7AAE"/>
    <w:rsid w:val="00BF103C"/>
    <w:rsid w:val="00BF13F3"/>
    <w:rsid w:val="00BF2083"/>
    <w:rsid w:val="00BF2743"/>
    <w:rsid w:val="00BF30D5"/>
    <w:rsid w:val="00BF3CAB"/>
    <w:rsid w:val="00BF3DF4"/>
    <w:rsid w:val="00BF4657"/>
    <w:rsid w:val="00BF4AF8"/>
    <w:rsid w:val="00BF7441"/>
    <w:rsid w:val="00C00307"/>
    <w:rsid w:val="00C00628"/>
    <w:rsid w:val="00C00D2A"/>
    <w:rsid w:val="00C01CBA"/>
    <w:rsid w:val="00C02408"/>
    <w:rsid w:val="00C02B84"/>
    <w:rsid w:val="00C03778"/>
    <w:rsid w:val="00C0382E"/>
    <w:rsid w:val="00C03B1A"/>
    <w:rsid w:val="00C0428B"/>
    <w:rsid w:val="00C04488"/>
    <w:rsid w:val="00C04EC5"/>
    <w:rsid w:val="00C04EDD"/>
    <w:rsid w:val="00C050E3"/>
    <w:rsid w:val="00C057DE"/>
    <w:rsid w:val="00C05F57"/>
    <w:rsid w:val="00C06356"/>
    <w:rsid w:val="00C0657A"/>
    <w:rsid w:val="00C074D3"/>
    <w:rsid w:val="00C07ED8"/>
    <w:rsid w:val="00C10932"/>
    <w:rsid w:val="00C11027"/>
    <w:rsid w:val="00C1123D"/>
    <w:rsid w:val="00C1252F"/>
    <w:rsid w:val="00C12E96"/>
    <w:rsid w:val="00C142BB"/>
    <w:rsid w:val="00C150B7"/>
    <w:rsid w:val="00C150BF"/>
    <w:rsid w:val="00C15A78"/>
    <w:rsid w:val="00C15AD4"/>
    <w:rsid w:val="00C15F9B"/>
    <w:rsid w:val="00C1665D"/>
    <w:rsid w:val="00C2100F"/>
    <w:rsid w:val="00C2187B"/>
    <w:rsid w:val="00C22469"/>
    <w:rsid w:val="00C22631"/>
    <w:rsid w:val="00C22686"/>
    <w:rsid w:val="00C22977"/>
    <w:rsid w:val="00C22EF0"/>
    <w:rsid w:val="00C2393F"/>
    <w:rsid w:val="00C23DF5"/>
    <w:rsid w:val="00C246BA"/>
    <w:rsid w:val="00C24CC2"/>
    <w:rsid w:val="00C25645"/>
    <w:rsid w:val="00C25D96"/>
    <w:rsid w:val="00C26954"/>
    <w:rsid w:val="00C26B22"/>
    <w:rsid w:val="00C27D0E"/>
    <w:rsid w:val="00C30531"/>
    <w:rsid w:val="00C306B9"/>
    <w:rsid w:val="00C307C9"/>
    <w:rsid w:val="00C30BE5"/>
    <w:rsid w:val="00C30C46"/>
    <w:rsid w:val="00C310F5"/>
    <w:rsid w:val="00C311F1"/>
    <w:rsid w:val="00C31B14"/>
    <w:rsid w:val="00C31FED"/>
    <w:rsid w:val="00C3231F"/>
    <w:rsid w:val="00C326E8"/>
    <w:rsid w:val="00C33346"/>
    <w:rsid w:val="00C3391B"/>
    <w:rsid w:val="00C33CCD"/>
    <w:rsid w:val="00C35D92"/>
    <w:rsid w:val="00C36615"/>
    <w:rsid w:val="00C36C49"/>
    <w:rsid w:val="00C3704E"/>
    <w:rsid w:val="00C37050"/>
    <w:rsid w:val="00C4016B"/>
    <w:rsid w:val="00C40B71"/>
    <w:rsid w:val="00C41E93"/>
    <w:rsid w:val="00C421D6"/>
    <w:rsid w:val="00C423A7"/>
    <w:rsid w:val="00C429F8"/>
    <w:rsid w:val="00C43231"/>
    <w:rsid w:val="00C4335B"/>
    <w:rsid w:val="00C43FE1"/>
    <w:rsid w:val="00C447CC"/>
    <w:rsid w:val="00C44889"/>
    <w:rsid w:val="00C44BE5"/>
    <w:rsid w:val="00C454B6"/>
    <w:rsid w:val="00C455A8"/>
    <w:rsid w:val="00C461FA"/>
    <w:rsid w:val="00C463A6"/>
    <w:rsid w:val="00C46406"/>
    <w:rsid w:val="00C46449"/>
    <w:rsid w:val="00C46FE3"/>
    <w:rsid w:val="00C473A7"/>
    <w:rsid w:val="00C50C94"/>
    <w:rsid w:val="00C512F9"/>
    <w:rsid w:val="00C51A18"/>
    <w:rsid w:val="00C51B76"/>
    <w:rsid w:val="00C51D4F"/>
    <w:rsid w:val="00C5299B"/>
    <w:rsid w:val="00C52FBB"/>
    <w:rsid w:val="00C53074"/>
    <w:rsid w:val="00C54694"/>
    <w:rsid w:val="00C55948"/>
    <w:rsid w:val="00C55955"/>
    <w:rsid w:val="00C55D37"/>
    <w:rsid w:val="00C55F4E"/>
    <w:rsid w:val="00C57F33"/>
    <w:rsid w:val="00C603D5"/>
    <w:rsid w:val="00C60FB6"/>
    <w:rsid w:val="00C627DB"/>
    <w:rsid w:val="00C634A9"/>
    <w:rsid w:val="00C64846"/>
    <w:rsid w:val="00C65BFF"/>
    <w:rsid w:val="00C66966"/>
    <w:rsid w:val="00C66EBF"/>
    <w:rsid w:val="00C67CD2"/>
    <w:rsid w:val="00C67F39"/>
    <w:rsid w:val="00C702EF"/>
    <w:rsid w:val="00C70875"/>
    <w:rsid w:val="00C70B0F"/>
    <w:rsid w:val="00C716CE"/>
    <w:rsid w:val="00C719BD"/>
    <w:rsid w:val="00C72170"/>
    <w:rsid w:val="00C73828"/>
    <w:rsid w:val="00C73C17"/>
    <w:rsid w:val="00C74E65"/>
    <w:rsid w:val="00C7538B"/>
    <w:rsid w:val="00C76053"/>
    <w:rsid w:val="00C77760"/>
    <w:rsid w:val="00C80184"/>
    <w:rsid w:val="00C804CB"/>
    <w:rsid w:val="00C8069F"/>
    <w:rsid w:val="00C80D77"/>
    <w:rsid w:val="00C814A7"/>
    <w:rsid w:val="00C81ED8"/>
    <w:rsid w:val="00C82183"/>
    <w:rsid w:val="00C82DAB"/>
    <w:rsid w:val="00C8459E"/>
    <w:rsid w:val="00C851EA"/>
    <w:rsid w:val="00C85200"/>
    <w:rsid w:val="00C85B20"/>
    <w:rsid w:val="00C860DE"/>
    <w:rsid w:val="00C862BB"/>
    <w:rsid w:val="00C86E22"/>
    <w:rsid w:val="00C87F65"/>
    <w:rsid w:val="00C90895"/>
    <w:rsid w:val="00C911AA"/>
    <w:rsid w:val="00C91732"/>
    <w:rsid w:val="00C9173B"/>
    <w:rsid w:val="00C917CD"/>
    <w:rsid w:val="00C9252B"/>
    <w:rsid w:val="00C9330E"/>
    <w:rsid w:val="00C95A40"/>
    <w:rsid w:val="00C96450"/>
    <w:rsid w:val="00CA04D8"/>
    <w:rsid w:val="00CA06CD"/>
    <w:rsid w:val="00CA0A38"/>
    <w:rsid w:val="00CA0F2A"/>
    <w:rsid w:val="00CA0FC3"/>
    <w:rsid w:val="00CA1DEE"/>
    <w:rsid w:val="00CA2F9B"/>
    <w:rsid w:val="00CA3300"/>
    <w:rsid w:val="00CA46F3"/>
    <w:rsid w:val="00CA4842"/>
    <w:rsid w:val="00CA488D"/>
    <w:rsid w:val="00CA4AC3"/>
    <w:rsid w:val="00CA4BA5"/>
    <w:rsid w:val="00CA51BA"/>
    <w:rsid w:val="00CA55A8"/>
    <w:rsid w:val="00CA5DC7"/>
    <w:rsid w:val="00CA60FB"/>
    <w:rsid w:val="00CA643A"/>
    <w:rsid w:val="00CA6599"/>
    <w:rsid w:val="00CA68B3"/>
    <w:rsid w:val="00CA73DA"/>
    <w:rsid w:val="00CA7640"/>
    <w:rsid w:val="00CB030D"/>
    <w:rsid w:val="00CB08A2"/>
    <w:rsid w:val="00CB1EBE"/>
    <w:rsid w:val="00CB25C8"/>
    <w:rsid w:val="00CB2D67"/>
    <w:rsid w:val="00CB2F01"/>
    <w:rsid w:val="00CB4937"/>
    <w:rsid w:val="00CB51FB"/>
    <w:rsid w:val="00CB54FF"/>
    <w:rsid w:val="00CB58E8"/>
    <w:rsid w:val="00CB62E9"/>
    <w:rsid w:val="00CB71E0"/>
    <w:rsid w:val="00CB7BFD"/>
    <w:rsid w:val="00CC0150"/>
    <w:rsid w:val="00CC0545"/>
    <w:rsid w:val="00CC1E32"/>
    <w:rsid w:val="00CC237C"/>
    <w:rsid w:val="00CC2A3A"/>
    <w:rsid w:val="00CC39BD"/>
    <w:rsid w:val="00CC3CED"/>
    <w:rsid w:val="00CC4930"/>
    <w:rsid w:val="00CC4A9D"/>
    <w:rsid w:val="00CC5AC5"/>
    <w:rsid w:val="00CC5E3C"/>
    <w:rsid w:val="00CC683C"/>
    <w:rsid w:val="00CC6C21"/>
    <w:rsid w:val="00CC7440"/>
    <w:rsid w:val="00CC77CC"/>
    <w:rsid w:val="00CD0AD4"/>
    <w:rsid w:val="00CD14B9"/>
    <w:rsid w:val="00CD1E5C"/>
    <w:rsid w:val="00CD2062"/>
    <w:rsid w:val="00CD2681"/>
    <w:rsid w:val="00CD2D4F"/>
    <w:rsid w:val="00CD41D3"/>
    <w:rsid w:val="00CD4824"/>
    <w:rsid w:val="00CD49D6"/>
    <w:rsid w:val="00CD4A64"/>
    <w:rsid w:val="00CD4CAA"/>
    <w:rsid w:val="00CD53AA"/>
    <w:rsid w:val="00CD552C"/>
    <w:rsid w:val="00CD68A2"/>
    <w:rsid w:val="00CD7640"/>
    <w:rsid w:val="00CE004F"/>
    <w:rsid w:val="00CE12A6"/>
    <w:rsid w:val="00CE170E"/>
    <w:rsid w:val="00CE1DE2"/>
    <w:rsid w:val="00CE2C6F"/>
    <w:rsid w:val="00CE387D"/>
    <w:rsid w:val="00CE40BB"/>
    <w:rsid w:val="00CE4111"/>
    <w:rsid w:val="00CE424B"/>
    <w:rsid w:val="00CE569D"/>
    <w:rsid w:val="00CE5991"/>
    <w:rsid w:val="00CF06D8"/>
    <w:rsid w:val="00CF0818"/>
    <w:rsid w:val="00CF151F"/>
    <w:rsid w:val="00CF1961"/>
    <w:rsid w:val="00CF1C1B"/>
    <w:rsid w:val="00CF2268"/>
    <w:rsid w:val="00CF28C7"/>
    <w:rsid w:val="00CF2DFB"/>
    <w:rsid w:val="00CF3310"/>
    <w:rsid w:val="00CF39DF"/>
    <w:rsid w:val="00CF49A5"/>
    <w:rsid w:val="00CF4ECA"/>
    <w:rsid w:val="00CF692C"/>
    <w:rsid w:val="00CF6E55"/>
    <w:rsid w:val="00CF7750"/>
    <w:rsid w:val="00CF79FB"/>
    <w:rsid w:val="00CF7A6D"/>
    <w:rsid w:val="00CF7D47"/>
    <w:rsid w:val="00CF7EF2"/>
    <w:rsid w:val="00D01084"/>
    <w:rsid w:val="00D01667"/>
    <w:rsid w:val="00D02EDD"/>
    <w:rsid w:val="00D03E33"/>
    <w:rsid w:val="00D043EF"/>
    <w:rsid w:val="00D05C8D"/>
    <w:rsid w:val="00D0685A"/>
    <w:rsid w:val="00D07447"/>
    <w:rsid w:val="00D07603"/>
    <w:rsid w:val="00D07BCD"/>
    <w:rsid w:val="00D10BFE"/>
    <w:rsid w:val="00D1109A"/>
    <w:rsid w:val="00D113D8"/>
    <w:rsid w:val="00D116FB"/>
    <w:rsid w:val="00D12038"/>
    <w:rsid w:val="00D1246B"/>
    <w:rsid w:val="00D12FCE"/>
    <w:rsid w:val="00D1350B"/>
    <w:rsid w:val="00D13594"/>
    <w:rsid w:val="00D1373A"/>
    <w:rsid w:val="00D13939"/>
    <w:rsid w:val="00D13952"/>
    <w:rsid w:val="00D13E17"/>
    <w:rsid w:val="00D142AA"/>
    <w:rsid w:val="00D14759"/>
    <w:rsid w:val="00D1475E"/>
    <w:rsid w:val="00D15155"/>
    <w:rsid w:val="00D157DD"/>
    <w:rsid w:val="00D16EA4"/>
    <w:rsid w:val="00D20310"/>
    <w:rsid w:val="00D205F6"/>
    <w:rsid w:val="00D21480"/>
    <w:rsid w:val="00D21F2D"/>
    <w:rsid w:val="00D22A4D"/>
    <w:rsid w:val="00D22E6E"/>
    <w:rsid w:val="00D23739"/>
    <w:rsid w:val="00D23C9C"/>
    <w:rsid w:val="00D2461C"/>
    <w:rsid w:val="00D25B0E"/>
    <w:rsid w:val="00D25F61"/>
    <w:rsid w:val="00D2668D"/>
    <w:rsid w:val="00D27208"/>
    <w:rsid w:val="00D279C4"/>
    <w:rsid w:val="00D27E1D"/>
    <w:rsid w:val="00D3006E"/>
    <w:rsid w:val="00D31658"/>
    <w:rsid w:val="00D31C22"/>
    <w:rsid w:val="00D31CD6"/>
    <w:rsid w:val="00D32F21"/>
    <w:rsid w:val="00D33538"/>
    <w:rsid w:val="00D33B34"/>
    <w:rsid w:val="00D34255"/>
    <w:rsid w:val="00D348B2"/>
    <w:rsid w:val="00D34B0C"/>
    <w:rsid w:val="00D34B29"/>
    <w:rsid w:val="00D34C75"/>
    <w:rsid w:val="00D34CDB"/>
    <w:rsid w:val="00D35598"/>
    <w:rsid w:val="00D35DB1"/>
    <w:rsid w:val="00D36233"/>
    <w:rsid w:val="00D40056"/>
    <w:rsid w:val="00D40A74"/>
    <w:rsid w:val="00D40EAD"/>
    <w:rsid w:val="00D41119"/>
    <w:rsid w:val="00D4198B"/>
    <w:rsid w:val="00D41B30"/>
    <w:rsid w:val="00D42439"/>
    <w:rsid w:val="00D4245B"/>
    <w:rsid w:val="00D42513"/>
    <w:rsid w:val="00D4335E"/>
    <w:rsid w:val="00D4443C"/>
    <w:rsid w:val="00D45430"/>
    <w:rsid w:val="00D4590D"/>
    <w:rsid w:val="00D47191"/>
    <w:rsid w:val="00D5014A"/>
    <w:rsid w:val="00D51115"/>
    <w:rsid w:val="00D52550"/>
    <w:rsid w:val="00D54D59"/>
    <w:rsid w:val="00D55839"/>
    <w:rsid w:val="00D55B8E"/>
    <w:rsid w:val="00D55C9D"/>
    <w:rsid w:val="00D57AF2"/>
    <w:rsid w:val="00D57CDE"/>
    <w:rsid w:val="00D604E1"/>
    <w:rsid w:val="00D60D6C"/>
    <w:rsid w:val="00D60D7C"/>
    <w:rsid w:val="00D60E05"/>
    <w:rsid w:val="00D61571"/>
    <w:rsid w:val="00D616FC"/>
    <w:rsid w:val="00D61C99"/>
    <w:rsid w:val="00D6225D"/>
    <w:rsid w:val="00D62928"/>
    <w:rsid w:val="00D63021"/>
    <w:rsid w:val="00D630ED"/>
    <w:rsid w:val="00D63E40"/>
    <w:rsid w:val="00D65F47"/>
    <w:rsid w:val="00D66D89"/>
    <w:rsid w:val="00D70076"/>
    <w:rsid w:val="00D700FC"/>
    <w:rsid w:val="00D702C7"/>
    <w:rsid w:val="00D704CD"/>
    <w:rsid w:val="00D7067D"/>
    <w:rsid w:val="00D71551"/>
    <w:rsid w:val="00D7155D"/>
    <w:rsid w:val="00D71BC0"/>
    <w:rsid w:val="00D740B0"/>
    <w:rsid w:val="00D7428C"/>
    <w:rsid w:val="00D74321"/>
    <w:rsid w:val="00D74496"/>
    <w:rsid w:val="00D74855"/>
    <w:rsid w:val="00D74E1A"/>
    <w:rsid w:val="00D75536"/>
    <w:rsid w:val="00D7626C"/>
    <w:rsid w:val="00D762A2"/>
    <w:rsid w:val="00D76F4F"/>
    <w:rsid w:val="00D773E5"/>
    <w:rsid w:val="00D7744C"/>
    <w:rsid w:val="00D77804"/>
    <w:rsid w:val="00D80253"/>
    <w:rsid w:val="00D808C0"/>
    <w:rsid w:val="00D81296"/>
    <w:rsid w:val="00D81E6E"/>
    <w:rsid w:val="00D823F6"/>
    <w:rsid w:val="00D82C47"/>
    <w:rsid w:val="00D82D0F"/>
    <w:rsid w:val="00D8346E"/>
    <w:rsid w:val="00D838DB"/>
    <w:rsid w:val="00D84F9D"/>
    <w:rsid w:val="00D85BC1"/>
    <w:rsid w:val="00D85CDB"/>
    <w:rsid w:val="00D861AF"/>
    <w:rsid w:val="00D86669"/>
    <w:rsid w:val="00D86F5C"/>
    <w:rsid w:val="00D872BD"/>
    <w:rsid w:val="00D90277"/>
    <w:rsid w:val="00D91357"/>
    <w:rsid w:val="00D918DA"/>
    <w:rsid w:val="00D92856"/>
    <w:rsid w:val="00D93444"/>
    <w:rsid w:val="00D93E2D"/>
    <w:rsid w:val="00D9575C"/>
    <w:rsid w:val="00D95C8E"/>
    <w:rsid w:val="00D95D62"/>
    <w:rsid w:val="00D95F7E"/>
    <w:rsid w:val="00D96169"/>
    <w:rsid w:val="00D96719"/>
    <w:rsid w:val="00D96B2A"/>
    <w:rsid w:val="00D975A6"/>
    <w:rsid w:val="00D97D83"/>
    <w:rsid w:val="00DA056E"/>
    <w:rsid w:val="00DA0CB2"/>
    <w:rsid w:val="00DA1C32"/>
    <w:rsid w:val="00DA1F25"/>
    <w:rsid w:val="00DA22BE"/>
    <w:rsid w:val="00DA240E"/>
    <w:rsid w:val="00DA3A42"/>
    <w:rsid w:val="00DA40B8"/>
    <w:rsid w:val="00DA42B8"/>
    <w:rsid w:val="00DA4487"/>
    <w:rsid w:val="00DA45AC"/>
    <w:rsid w:val="00DA4981"/>
    <w:rsid w:val="00DA4E45"/>
    <w:rsid w:val="00DA5473"/>
    <w:rsid w:val="00DA5BBD"/>
    <w:rsid w:val="00DA5BCE"/>
    <w:rsid w:val="00DA6CA9"/>
    <w:rsid w:val="00DA6EEA"/>
    <w:rsid w:val="00DA70AE"/>
    <w:rsid w:val="00DA7D70"/>
    <w:rsid w:val="00DA7DA7"/>
    <w:rsid w:val="00DB004F"/>
    <w:rsid w:val="00DB01CF"/>
    <w:rsid w:val="00DB052F"/>
    <w:rsid w:val="00DB53E5"/>
    <w:rsid w:val="00DB6DB2"/>
    <w:rsid w:val="00DB7351"/>
    <w:rsid w:val="00DB7AF4"/>
    <w:rsid w:val="00DB7F86"/>
    <w:rsid w:val="00DC0CD9"/>
    <w:rsid w:val="00DC1C0E"/>
    <w:rsid w:val="00DC1C72"/>
    <w:rsid w:val="00DC1CDD"/>
    <w:rsid w:val="00DC2545"/>
    <w:rsid w:val="00DC258D"/>
    <w:rsid w:val="00DC29D5"/>
    <w:rsid w:val="00DC35D1"/>
    <w:rsid w:val="00DC3A78"/>
    <w:rsid w:val="00DC41C9"/>
    <w:rsid w:val="00DC461B"/>
    <w:rsid w:val="00DC5397"/>
    <w:rsid w:val="00DC581C"/>
    <w:rsid w:val="00DC5933"/>
    <w:rsid w:val="00DC6204"/>
    <w:rsid w:val="00DC651B"/>
    <w:rsid w:val="00DC6844"/>
    <w:rsid w:val="00DC688A"/>
    <w:rsid w:val="00DC68AC"/>
    <w:rsid w:val="00DC7BD3"/>
    <w:rsid w:val="00DC7E21"/>
    <w:rsid w:val="00DD0889"/>
    <w:rsid w:val="00DD0DD5"/>
    <w:rsid w:val="00DD11A5"/>
    <w:rsid w:val="00DD1371"/>
    <w:rsid w:val="00DD22CB"/>
    <w:rsid w:val="00DD324A"/>
    <w:rsid w:val="00DD3500"/>
    <w:rsid w:val="00DD3DAA"/>
    <w:rsid w:val="00DD44EA"/>
    <w:rsid w:val="00DD46EE"/>
    <w:rsid w:val="00DD5122"/>
    <w:rsid w:val="00DD53F5"/>
    <w:rsid w:val="00DD6502"/>
    <w:rsid w:val="00DD738A"/>
    <w:rsid w:val="00DE0FB6"/>
    <w:rsid w:val="00DE14DF"/>
    <w:rsid w:val="00DE1A91"/>
    <w:rsid w:val="00DE2628"/>
    <w:rsid w:val="00DE43A6"/>
    <w:rsid w:val="00DE55C5"/>
    <w:rsid w:val="00DE6AC6"/>
    <w:rsid w:val="00DE714F"/>
    <w:rsid w:val="00DF05D9"/>
    <w:rsid w:val="00DF0E44"/>
    <w:rsid w:val="00DF11B9"/>
    <w:rsid w:val="00DF2797"/>
    <w:rsid w:val="00DF3467"/>
    <w:rsid w:val="00DF3A74"/>
    <w:rsid w:val="00DF3DA1"/>
    <w:rsid w:val="00DF432F"/>
    <w:rsid w:val="00DF4F8B"/>
    <w:rsid w:val="00DF515C"/>
    <w:rsid w:val="00DF537F"/>
    <w:rsid w:val="00DF5395"/>
    <w:rsid w:val="00DF56C2"/>
    <w:rsid w:val="00DF5D4B"/>
    <w:rsid w:val="00DF682A"/>
    <w:rsid w:val="00DF7478"/>
    <w:rsid w:val="00DF7F3A"/>
    <w:rsid w:val="00E00039"/>
    <w:rsid w:val="00E004AE"/>
    <w:rsid w:val="00E00697"/>
    <w:rsid w:val="00E00DD6"/>
    <w:rsid w:val="00E0161B"/>
    <w:rsid w:val="00E018BC"/>
    <w:rsid w:val="00E01CCC"/>
    <w:rsid w:val="00E037FC"/>
    <w:rsid w:val="00E03879"/>
    <w:rsid w:val="00E044D2"/>
    <w:rsid w:val="00E05A89"/>
    <w:rsid w:val="00E060FC"/>
    <w:rsid w:val="00E06BB0"/>
    <w:rsid w:val="00E06C8E"/>
    <w:rsid w:val="00E06D98"/>
    <w:rsid w:val="00E072AD"/>
    <w:rsid w:val="00E100AC"/>
    <w:rsid w:val="00E1032E"/>
    <w:rsid w:val="00E10C30"/>
    <w:rsid w:val="00E123A8"/>
    <w:rsid w:val="00E12B0F"/>
    <w:rsid w:val="00E13261"/>
    <w:rsid w:val="00E13588"/>
    <w:rsid w:val="00E138D7"/>
    <w:rsid w:val="00E1429A"/>
    <w:rsid w:val="00E144B5"/>
    <w:rsid w:val="00E145D4"/>
    <w:rsid w:val="00E15015"/>
    <w:rsid w:val="00E1508F"/>
    <w:rsid w:val="00E15F6A"/>
    <w:rsid w:val="00E15F7A"/>
    <w:rsid w:val="00E1672B"/>
    <w:rsid w:val="00E20777"/>
    <w:rsid w:val="00E20CDA"/>
    <w:rsid w:val="00E2146E"/>
    <w:rsid w:val="00E21BB9"/>
    <w:rsid w:val="00E21E85"/>
    <w:rsid w:val="00E22344"/>
    <w:rsid w:val="00E224F2"/>
    <w:rsid w:val="00E23140"/>
    <w:rsid w:val="00E233EB"/>
    <w:rsid w:val="00E23E90"/>
    <w:rsid w:val="00E24755"/>
    <w:rsid w:val="00E24D9D"/>
    <w:rsid w:val="00E24F3E"/>
    <w:rsid w:val="00E2566B"/>
    <w:rsid w:val="00E25E4D"/>
    <w:rsid w:val="00E25E93"/>
    <w:rsid w:val="00E2604A"/>
    <w:rsid w:val="00E26532"/>
    <w:rsid w:val="00E2784B"/>
    <w:rsid w:val="00E27C05"/>
    <w:rsid w:val="00E31045"/>
    <w:rsid w:val="00E31145"/>
    <w:rsid w:val="00E3171C"/>
    <w:rsid w:val="00E31AF6"/>
    <w:rsid w:val="00E32AF1"/>
    <w:rsid w:val="00E32F7A"/>
    <w:rsid w:val="00E33BE9"/>
    <w:rsid w:val="00E33F33"/>
    <w:rsid w:val="00E33F4D"/>
    <w:rsid w:val="00E3451D"/>
    <w:rsid w:val="00E35751"/>
    <w:rsid w:val="00E37592"/>
    <w:rsid w:val="00E40174"/>
    <w:rsid w:val="00E404E8"/>
    <w:rsid w:val="00E41630"/>
    <w:rsid w:val="00E41817"/>
    <w:rsid w:val="00E41E29"/>
    <w:rsid w:val="00E42670"/>
    <w:rsid w:val="00E42841"/>
    <w:rsid w:val="00E42C0D"/>
    <w:rsid w:val="00E42C3E"/>
    <w:rsid w:val="00E436BE"/>
    <w:rsid w:val="00E4405F"/>
    <w:rsid w:val="00E44459"/>
    <w:rsid w:val="00E44F98"/>
    <w:rsid w:val="00E457F1"/>
    <w:rsid w:val="00E473DA"/>
    <w:rsid w:val="00E47693"/>
    <w:rsid w:val="00E47AE7"/>
    <w:rsid w:val="00E50D64"/>
    <w:rsid w:val="00E50EE4"/>
    <w:rsid w:val="00E512B8"/>
    <w:rsid w:val="00E51A28"/>
    <w:rsid w:val="00E5295B"/>
    <w:rsid w:val="00E5374F"/>
    <w:rsid w:val="00E53C99"/>
    <w:rsid w:val="00E5400D"/>
    <w:rsid w:val="00E550F1"/>
    <w:rsid w:val="00E554CD"/>
    <w:rsid w:val="00E556C5"/>
    <w:rsid w:val="00E55F16"/>
    <w:rsid w:val="00E55FBF"/>
    <w:rsid w:val="00E561CA"/>
    <w:rsid w:val="00E5645A"/>
    <w:rsid w:val="00E56578"/>
    <w:rsid w:val="00E56BB1"/>
    <w:rsid w:val="00E57666"/>
    <w:rsid w:val="00E57EAA"/>
    <w:rsid w:val="00E608FB"/>
    <w:rsid w:val="00E609DE"/>
    <w:rsid w:val="00E61087"/>
    <w:rsid w:val="00E6111F"/>
    <w:rsid w:val="00E612C0"/>
    <w:rsid w:val="00E61395"/>
    <w:rsid w:val="00E61B87"/>
    <w:rsid w:val="00E62181"/>
    <w:rsid w:val="00E62CF1"/>
    <w:rsid w:val="00E62FAB"/>
    <w:rsid w:val="00E6338F"/>
    <w:rsid w:val="00E63B8E"/>
    <w:rsid w:val="00E63BF1"/>
    <w:rsid w:val="00E641D5"/>
    <w:rsid w:val="00E64B79"/>
    <w:rsid w:val="00E64CE0"/>
    <w:rsid w:val="00E64E2A"/>
    <w:rsid w:val="00E65810"/>
    <w:rsid w:val="00E65DB3"/>
    <w:rsid w:val="00E66608"/>
    <w:rsid w:val="00E66AD3"/>
    <w:rsid w:val="00E66F26"/>
    <w:rsid w:val="00E670E7"/>
    <w:rsid w:val="00E67246"/>
    <w:rsid w:val="00E67B41"/>
    <w:rsid w:val="00E701E5"/>
    <w:rsid w:val="00E7070C"/>
    <w:rsid w:val="00E71BEA"/>
    <w:rsid w:val="00E71E5C"/>
    <w:rsid w:val="00E725E1"/>
    <w:rsid w:val="00E72793"/>
    <w:rsid w:val="00E74367"/>
    <w:rsid w:val="00E7456E"/>
    <w:rsid w:val="00E749D1"/>
    <w:rsid w:val="00E74E41"/>
    <w:rsid w:val="00E750CA"/>
    <w:rsid w:val="00E750FE"/>
    <w:rsid w:val="00E75DAB"/>
    <w:rsid w:val="00E75ED6"/>
    <w:rsid w:val="00E76C48"/>
    <w:rsid w:val="00E7796D"/>
    <w:rsid w:val="00E77BAE"/>
    <w:rsid w:val="00E804D8"/>
    <w:rsid w:val="00E8056E"/>
    <w:rsid w:val="00E80ABE"/>
    <w:rsid w:val="00E8176F"/>
    <w:rsid w:val="00E81F73"/>
    <w:rsid w:val="00E8255D"/>
    <w:rsid w:val="00E8273E"/>
    <w:rsid w:val="00E84FB5"/>
    <w:rsid w:val="00E859FF"/>
    <w:rsid w:val="00E85D7E"/>
    <w:rsid w:val="00E8609A"/>
    <w:rsid w:val="00E87390"/>
    <w:rsid w:val="00E87B3E"/>
    <w:rsid w:val="00E90124"/>
    <w:rsid w:val="00E90DB8"/>
    <w:rsid w:val="00E9122F"/>
    <w:rsid w:val="00E91AE5"/>
    <w:rsid w:val="00E93657"/>
    <w:rsid w:val="00E94142"/>
    <w:rsid w:val="00E9733D"/>
    <w:rsid w:val="00E97A05"/>
    <w:rsid w:val="00EA080C"/>
    <w:rsid w:val="00EA0F13"/>
    <w:rsid w:val="00EA18AD"/>
    <w:rsid w:val="00EA22F2"/>
    <w:rsid w:val="00EA2351"/>
    <w:rsid w:val="00EA2F04"/>
    <w:rsid w:val="00EA316B"/>
    <w:rsid w:val="00EA4774"/>
    <w:rsid w:val="00EA486A"/>
    <w:rsid w:val="00EA4DA3"/>
    <w:rsid w:val="00EA4EC1"/>
    <w:rsid w:val="00EA4F50"/>
    <w:rsid w:val="00EA558A"/>
    <w:rsid w:val="00EA5609"/>
    <w:rsid w:val="00EA740D"/>
    <w:rsid w:val="00EA7A27"/>
    <w:rsid w:val="00EA7BCC"/>
    <w:rsid w:val="00EA7E4B"/>
    <w:rsid w:val="00EB0C75"/>
    <w:rsid w:val="00EB1866"/>
    <w:rsid w:val="00EB1C4C"/>
    <w:rsid w:val="00EB1D0B"/>
    <w:rsid w:val="00EB1D3D"/>
    <w:rsid w:val="00EB1F35"/>
    <w:rsid w:val="00EB22B2"/>
    <w:rsid w:val="00EB2FD5"/>
    <w:rsid w:val="00EB4530"/>
    <w:rsid w:val="00EB4707"/>
    <w:rsid w:val="00EB4C6B"/>
    <w:rsid w:val="00EB6123"/>
    <w:rsid w:val="00EB6C7E"/>
    <w:rsid w:val="00EB77FC"/>
    <w:rsid w:val="00EB7DF6"/>
    <w:rsid w:val="00EC0905"/>
    <w:rsid w:val="00EC0DBB"/>
    <w:rsid w:val="00EC2BCA"/>
    <w:rsid w:val="00EC44BD"/>
    <w:rsid w:val="00EC4D56"/>
    <w:rsid w:val="00EC6A10"/>
    <w:rsid w:val="00ED070D"/>
    <w:rsid w:val="00ED1CED"/>
    <w:rsid w:val="00ED2A6B"/>
    <w:rsid w:val="00ED3089"/>
    <w:rsid w:val="00ED3236"/>
    <w:rsid w:val="00ED32C8"/>
    <w:rsid w:val="00ED3AAB"/>
    <w:rsid w:val="00ED3ACC"/>
    <w:rsid w:val="00ED3DD0"/>
    <w:rsid w:val="00ED4AD5"/>
    <w:rsid w:val="00ED4BA7"/>
    <w:rsid w:val="00ED4E8C"/>
    <w:rsid w:val="00ED56F8"/>
    <w:rsid w:val="00ED5BBF"/>
    <w:rsid w:val="00ED602D"/>
    <w:rsid w:val="00ED6875"/>
    <w:rsid w:val="00ED6F50"/>
    <w:rsid w:val="00ED78D7"/>
    <w:rsid w:val="00ED7BFB"/>
    <w:rsid w:val="00EE032B"/>
    <w:rsid w:val="00EE0F6B"/>
    <w:rsid w:val="00EE2565"/>
    <w:rsid w:val="00EE33B1"/>
    <w:rsid w:val="00EE4417"/>
    <w:rsid w:val="00EE509A"/>
    <w:rsid w:val="00EE5827"/>
    <w:rsid w:val="00EE6703"/>
    <w:rsid w:val="00EE6A18"/>
    <w:rsid w:val="00EE6FCC"/>
    <w:rsid w:val="00EE7833"/>
    <w:rsid w:val="00EE7BEB"/>
    <w:rsid w:val="00EE7CC7"/>
    <w:rsid w:val="00EF13E0"/>
    <w:rsid w:val="00EF1D02"/>
    <w:rsid w:val="00EF2415"/>
    <w:rsid w:val="00EF2B15"/>
    <w:rsid w:val="00EF2B54"/>
    <w:rsid w:val="00EF2D2A"/>
    <w:rsid w:val="00EF2E67"/>
    <w:rsid w:val="00EF3A0A"/>
    <w:rsid w:val="00EF3DA2"/>
    <w:rsid w:val="00EF45FB"/>
    <w:rsid w:val="00EF493B"/>
    <w:rsid w:val="00EF4EA8"/>
    <w:rsid w:val="00EF50FE"/>
    <w:rsid w:val="00EF5FA8"/>
    <w:rsid w:val="00EF647B"/>
    <w:rsid w:val="00EF71C0"/>
    <w:rsid w:val="00EF74D0"/>
    <w:rsid w:val="00EF770E"/>
    <w:rsid w:val="00EF7D99"/>
    <w:rsid w:val="00EF7F30"/>
    <w:rsid w:val="00F0084B"/>
    <w:rsid w:val="00F00B64"/>
    <w:rsid w:val="00F0102A"/>
    <w:rsid w:val="00F011C2"/>
    <w:rsid w:val="00F01E06"/>
    <w:rsid w:val="00F02436"/>
    <w:rsid w:val="00F03781"/>
    <w:rsid w:val="00F03B53"/>
    <w:rsid w:val="00F05131"/>
    <w:rsid w:val="00F05282"/>
    <w:rsid w:val="00F05E79"/>
    <w:rsid w:val="00F06F0B"/>
    <w:rsid w:val="00F06FFA"/>
    <w:rsid w:val="00F071BB"/>
    <w:rsid w:val="00F108F8"/>
    <w:rsid w:val="00F109C2"/>
    <w:rsid w:val="00F10CDB"/>
    <w:rsid w:val="00F10DBD"/>
    <w:rsid w:val="00F125E7"/>
    <w:rsid w:val="00F12B4C"/>
    <w:rsid w:val="00F137BB"/>
    <w:rsid w:val="00F139B4"/>
    <w:rsid w:val="00F14031"/>
    <w:rsid w:val="00F14221"/>
    <w:rsid w:val="00F14B39"/>
    <w:rsid w:val="00F14F72"/>
    <w:rsid w:val="00F16606"/>
    <w:rsid w:val="00F167FF"/>
    <w:rsid w:val="00F16BF6"/>
    <w:rsid w:val="00F20451"/>
    <w:rsid w:val="00F216BD"/>
    <w:rsid w:val="00F2244E"/>
    <w:rsid w:val="00F241BD"/>
    <w:rsid w:val="00F262BA"/>
    <w:rsid w:val="00F26C7D"/>
    <w:rsid w:val="00F26CAF"/>
    <w:rsid w:val="00F272B2"/>
    <w:rsid w:val="00F27A43"/>
    <w:rsid w:val="00F27D98"/>
    <w:rsid w:val="00F305D7"/>
    <w:rsid w:val="00F30EB3"/>
    <w:rsid w:val="00F31737"/>
    <w:rsid w:val="00F31771"/>
    <w:rsid w:val="00F318FE"/>
    <w:rsid w:val="00F32C3C"/>
    <w:rsid w:val="00F34BF4"/>
    <w:rsid w:val="00F35EE9"/>
    <w:rsid w:val="00F3723D"/>
    <w:rsid w:val="00F37A67"/>
    <w:rsid w:val="00F40269"/>
    <w:rsid w:val="00F40AD2"/>
    <w:rsid w:val="00F411B6"/>
    <w:rsid w:val="00F41403"/>
    <w:rsid w:val="00F417F6"/>
    <w:rsid w:val="00F42027"/>
    <w:rsid w:val="00F438DD"/>
    <w:rsid w:val="00F45B4D"/>
    <w:rsid w:val="00F45C83"/>
    <w:rsid w:val="00F45DB6"/>
    <w:rsid w:val="00F45F65"/>
    <w:rsid w:val="00F463A7"/>
    <w:rsid w:val="00F46F5E"/>
    <w:rsid w:val="00F5026C"/>
    <w:rsid w:val="00F50A5F"/>
    <w:rsid w:val="00F50DE6"/>
    <w:rsid w:val="00F512B7"/>
    <w:rsid w:val="00F52624"/>
    <w:rsid w:val="00F529AB"/>
    <w:rsid w:val="00F5384F"/>
    <w:rsid w:val="00F542D5"/>
    <w:rsid w:val="00F54AFD"/>
    <w:rsid w:val="00F54B27"/>
    <w:rsid w:val="00F5587A"/>
    <w:rsid w:val="00F57A55"/>
    <w:rsid w:val="00F57B1B"/>
    <w:rsid w:val="00F57CB6"/>
    <w:rsid w:val="00F57FBB"/>
    <w:rsid w:val="00F60120"/>
    <w:rsid w:val="00F60F00"/>
    <w:rsid w:val="00F61D70"/>
    <w:rsid w:val="00F62006"/>
    <w:rsid w:val="00F62F2E"/>
    <w:rsid w:val="00F640D7"/>
    <w:rsid w:val="00F6528F"/>
    <w:rsid w:val="00F656B5"/>
    <w:rsid w:val="00F65EBA"/>
    <w:rsid w:val="00F66C72"/>
    <w:rsid w:val="00F66FB5"/>
    <w:rsid w:val="00F66FFF"/>
    <w:rsid w:val="00F67073"/>
    <w:rsid w:val="00F675FF"/>
    <w:rsid w:val="00F679D6"/>
    <w:rsid w:val="00F67AAD"/>
    <w:rsid w:val="00F67FE8"/>
    <w:rsid w:val="00F7060F"/>
    <w:rsid w:val="00F70EB6"/>
    <w:rsid w:val="00F70F81"/>
    <w:rsid w:val="00F7156D"/>
    <w:rsid w:val="00F74368"/>
    <w:rsid w:val="00F746C1"/>
    <w:rsid w:val="00F74D8D"/>
    <w:rsid w:val="00F76B31"/>
    <w:rsid w:val="00F76D43"/>
    <w:rsid w:val="00F77319"/>
    <w:rsid w:val="00F77628"/>
    <w:rsid w:val="00F77DEF"/>
    <w:rsid w:val="00F802A8"/>
    <w:rsid w:val="00F80BD5"/>
    <w:rsid w:val="00F80D66"/>
    <w:rsid w:val="00F80EE7"/>
    <w:rsid w:val="00F81B8F"/>
    <w:rsid w:val="00F81DFD"/>
    <w:rsid w:val="00F82537"/>
    <w:rsid w:val="00F838A3"/>
    <w:rsid w:val="00F83C45"/>
    <w:rsid w:val="00F83CA5"/>
    <w:rsid w:val="00F8414B"/>
    <w:rsid w:val="00F84379"/>
    <w:rsid w:val="00F849EE"/>
    <w:rsid w:val="00F84A75"/>
    <w:rsid w:val="00F85EC8"/>
    <w:rsid w:val="00F86337"/>
    <w:rsid w:val="00F87324"/>
    <w:rsid w:val="00F90F30"/>
    <w:rsid w:val="00F91519"/>
    <w:rsid w:val="00F928C0"/>
    <w:rsid w:val="00F92980"/>
    <w:rsid w:val="00F93792"/>
    <w:rsid w:val="00F93922"/>
    <w:rsid w:val="00F94EEC"/>
    <w:rsid w:val="00F95994"/>
    <w:rsid w:val="00F962AA"/>
    <w:rsid w:val="00F96607"/>
    <w:rsid w:val="00F96893"/>
    <w:rsid w:val="00FA05D4"/>
    <w:rsid w:val="00FA0851"/>
    <w:rsid w:val="00FA0B3D"/>
    <w:rsid w:val="00FA0FE3"/>
    <w:rsid w:val="00FA14C4"/>
    <w:rsid w:val="00FA1D4C"/>
    <w:rsid w:val="00FA1F76"/>
    <w:rsid w:val="00FA2514"/>
    <w:rsid w:val="00FA28BD"/>
    <w:rsid w:val="00FA2A5F"/>
    <w:rsid w:val="00FA3D92"/>
    <w:rsid w:val="00FA4C81"/>
    <w:rsid w:val="00FA4F12"/>
    <w:rsid w:val="00FA52EA"/>
    <w:rsid w:val="00FA5F74"/>
    <w:rsid w:val="00FA6C05"/>
    <w:rsid w:val="00FA6D87"/>
    <w:rsid w:val="00FA7C1C"/>
    <w:rsid w:val="00FB0F04"/>
    <w:rsid w:val="00FB2303"/>
    <w:rsid w:val="00FB25E7"/>
    <w:rsid w:val="00FB26C5"/>
    <w:rsid w:val="00FB28DA"/>
    <w:rsid w:val="00FB3296"/>
    <w:rsid w:val="00FB3ADF"/>
    <w:rsid w:val="00FB3F0D"/>
    <w:rsid w:val="00FB45E4"/>
    <w:rsid w:val="00FB4ABE"/>
    <w:rsid w:val="00FB712E"/>
    <w:rsid w:val="00FB7253"/>
    <w:rsid w:val="00FB78FB"/>
    <w:rsid w:val="00FB7C20"/>
    <w:rsid w:val="00FB7D4B"/>
    <w:rsid w:val="00FB7D58"/>
    <w:rsid w:val="00FB7F96"/>
    <w:rsid w:val="00FC05BA"/>
    <w:rsid w:val="00FC1973"/>
    <w:rsid w:val="00FC2AE8"/>
    <w:rsid w:val="00FC353C"/>
    <w:rsid w:val="00FC3C82"/>
    <w:rsid w:val="00FC3E3B"/>
    <w:rsid w:val="00FC4110"/>
    <w:rsid w:val="00FC45EC"/>
    <w:rsid w:val="00FC56E0"/>
    <w:rsid w:val="00FC5D35"/>
    <w:rsid w:val="00FC5F97"/>
    <w:rsid w:val="00FC778B"/>
    <w:rsid w:val="00FC7FC5"/>
    <w:rsid w:val="00FD00E6"/>
    <w:rsid w:val="00FD02A1"/>
    <w:rsid w:val="00FD0802"/>
    <w:rsid w:val="00FD0F98"/>
    <w:rsid w:val="00FD16B1"/>
    <w:rsid w:val="00FD3140"/>
    <w:rsid w:val="00FD346C"/>
    <w:rsid w:val="00FD3776"/>
    <w:rsid w:val="00FD4319"/>
    <w:rsid w:val="00FD4FC3"/>
    <w:rsid w:val="00FD5E15"/>
    <w:rsid w:val="00FD6448"/>
    <w:rsid w:val="00FD64BA"/>
    <w:rsid w:val="00FE107E"/>
    <w:rsid w:val="00FE18BF"/>
    <w:rsid w:val="00FE20D5"/>
    <w:rsid w:val="00FE2377"/>
    <w:rsid w:val="00FE3149"/>
    <w:rsid w:val="00FE416D"/>
    <w:rsid w:val="00FE4A05"/>
    <w:rsid w:val="00FE5D49"/>
    <w:rsid w:val="00FE5D8E"/>
    <w:rsid w:val="00FE5ED9"/>
    <w:rsid w:val="00FE602F"/>
    <w:rsid w:val="00FE76D8"/>
    <w:rsid w:val="00FF0C49"/>
    <w:rsid w:val="00FF122D"/>
    <w:rsid w:val="00FF1C05"/>
    <w:rsid w:val="00FF287E"/>
    <w:rsid w:val="00FF31BE"/>
    <w:rsid w:val="00FF32AB"/>
    <w:rsid w:val="00FF3738"/>
    <w:rsid w:val="00FF38FC"/>
    <w:rsid w:val="00FF3D06"/>
    <w:rsid w:val="00FF56FA"/>
    <w:rsid w:val="00FF5C96"/>
    <w:rsid w:val="00FF6C1D"/>
    <w:rsid w:val="00FF7E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717A0F72"/>
  <w15:docId w15:val="{B267178D-A336-4D3A-80F4-060A71E68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pPr>
        <w:spacing w:line="276" w:lineRule="auto"/>
        <w:ind w:left="720"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55C"/>
    <w:pPr>
      <w:spacing w:after="200"/>
    </w:pPr>
    <w:rPr>
      <w:sz w:val="22"/>
      <w:szCs w:val="22"/>
      <w:lang w:eastAsia="en-US"/>
    </w:rPr>
  </w:style>
  <w:style w:type="paragraph" w:styleId="Ttulo1">
    <w:name w:val="heading 1"/>
    <w:basedOn w:val="Normal"/>
    <w:next w:val="Normal"/>
    <w:link w:val="Ttulo1Car"/>
    <w:uiPriority w:val="9"/>
    <w:qFormat/>
    <w:rsid w:val="00EF647B"/>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35058A"/>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unhideWhenUsed/>
    <w:qFormat/>
    <w:rsid w:val="00B923D6"/>
    <w:pPr>
      <w:keepNext/>
      <w:keepLines/>
      <w:spacing w:before="200" w:after="0"/>
      <w:outlineLvl w:val="2"/>
    </w:pPr>
    <w:rPr>
      <w:rFonts w:ascii="Cambria" w:eastAsia="Times New Roman" w:hAnsi="Cambria"/>
      <w:b/>
      <w:bCs/>
      <w:color w:val="4F81BD"/>
    </w:rPr>
  </w:style>
  <w:style w:type="paragraph" w:styleId="Ttulo4">
    <w:name w:val="heading 4"/>
    <w:basedOn w:val="Normal"/>
    <w:next w:val="Normal"/>
    <w:link w:val="Ttulo4Car"/>
    <w:uiPriority w:val="9"/>
    <w:unhideWhenUsed/>
    <w:qFormat/>
    <w:rsid w:val="00FC5F97"/>
    <w:pPr>
      <w:keepNext/>
      <w:keepLines/>
      <w:spacing w:before="200" w:after="0"/>
      <w:outlineLvl w:val="3"/>
    </w:pPr>
    <w:rPr>
      <w:rFonts w:ascii="Cambria" w:eastAsia="Times New Roman"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647B"/>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35058A"/>
    <w:rPr>
      <w:rFonts w:ascii="Cambria" w:eastAsia="Times New Roman" w:hAnsi="Cambria" w:cs="Times New Roman"/>
      <w:b/>
      <w:bCs/>
      <w:color w:val="4F81BD"/>
      <w:sz w:val="26"/>
      <w:szCs w:val="26"/>
    </w:rPr>
  </w:style>
  <w:style w:type="character" w:customStyle="1" w:styleId="Ttulo3Car">
    <w:name w:val="Título 3 Car"/>
    <w:basedOn w:val="Fuentedeprrafopredeter"/>
    <w:link w:val="Ttulo3"/>
    <w:uiPriority w:val="9"/>
    <w:rsid w:val="00B923D6"/>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FC5F97"/>
    <w:rPr>
      <w:rFonts w:ascii="Cambria" w:eastAsia="Times New Roman" w:hAnsi="Cambria" w:cs="Times New Roman"/>
      <w:b/>
      <w:bCs/>
      <w:i/>
      <w:iCs/>
      <w:color w:val="4F81BD"/>
    </w:rPr>
  </w:style>
  <w:style w:type="paragraph" w:styleId="Textodeglobo">
    <w:name w:val="Balloon Text"/>
    <w:basedOn w:val="Normal"/>
    <w:link w:val="TextodegloboCar"/>
    <w:uiPriority w:val="99"/>
    <w:semiHidden/>
    <w:unhideWhenUsed/>
    <w:rsid w:val="001930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3049"/>
    <w:rPr>
      <w:rFonts w:ascii="Tahoma" w:hAnsi="Tahoma" w:cs="Tahoma"/>
      <w:sz w:val="16"/>
      <w:szCs w:val="16"/>
    </w:rPr>
  </w:style>
  <w:style w:type="paragraph" w:styleId="Encabezado">
    <w:name w:val="header"/>
    <w:basedOn w:val="Normal"/>
    <w:link w:val="EncabezadoCar"/>
    <w:uiPriority w:val="99"/>
    <w:unhideWhenUsed/>
    <w:rsid w:val="00193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3049"/>
  </w:style>
  <w:style w:type="paragraph" w:styleId="Piedepgina">
    <w:name w:val="footer"/>
    <w:basedOn w:val="Normal"/>
    <w:link w:val="PiedepginaCar"/>
    <w:uiPriority w:val="99"/>
    <w:unhideWhenUsed/>
    <w:rsid w:val="00193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3049"/>
  </w:style>
  <w:style w:type="paragraph" w:styleId="Prrafodelista">
    <w:name w:val="List Paragraph"/>
    <w:basedOn w:val="Normal"/>
    <w:link w:val="PrrafodelistaCar"/>
    <w:uiPriority w:val="34"/>
    <w:qFormat/>
    <w:rsid w:val="00985A2D"/>
    <w:pPr>
      <w:spacing w:after="0" w:line="240" w:lineRule="auto"/>
      <w:contextualSpacing/>
    </w:pPr>
    <w:rPr>
      <w:rFonts w:ascii="Verdana" w:eastAsia="Times New Roman" w:hAnsi="Verdana"/>
      <w:szCs w:val="24"/>
      <w:lang w:val="es-ES" w:eastAsia="es-ES"/>
    </w:rPr>
  </w:style>
  <w:style w:type="character" w:customStyle="1" w:styleId="PrrafodelistaCar">
    <w:name w:val="Párrafo de lista Car"/>
    <w:basedOn w:val="Fuentedeprrafopredeter"/>
    <w:link w:val="Prrafodelista"/>
    <w:uiPriority w:val="34"/>
    <w:rsid w:val="00D27E1D"/>
    <w:rPr>
      <w:rFonts w:ascii="Verdana" w:eastAsia="Times New Roman" w:hAnsi="Verdana" w:cs="Times New Roman"/>
      <w:szCs w:val="24"/>
      <w:lang w:val="es-ES" w:eastAsia="es-ES"/>
    </w:rPr>
  </w:style>
  <w:style w:type="paragraph" w:customStyle="1" w:styleId="vieta">
    <w:name w:val="viñeta"/>
    <w:basedOn w:val="Prrafodelista"/>
    <w:link w:val="vietaCar"/>
    <w:autoRedefine/>
    <w:qFormat/>
    <w:rsid w:val="00D27E1D"/>
    <w:pPr>
      <w:numPr>
        <w:numId w:val="1"/>
      </w:numPr>
      <w:ind w:left="567" w:hanging="567"/>
    </w:pPr>
    <w:rPr>
      <w:rFonts w:ascii="Gotham Rounded Book" w:hAnsi="Gotham Rounded Book"/>
      <w:b/>
      <w:szCs w:val="20"/>
    </w:rPr>
  </w:style>
  <w:style w:type="character" w:customStyle="1" w:styleId="vietaCar">
    <w:name w:val="viñeta Car"/>
    <w:basedOn w:val="PrrafodelistaCar"/>
    <w:link w:val="vieta"/>
    <w:rsid w:val="00D27E1D"/>
    <w:rPr>
      <w:rFonts w:ascii="Gotham Rounded Book" w:eastAsia="Times New Roman" w:hAnsi="Gotham Rounded Book" w:cs="Times New Roman"/>
      <w:b/>
      <w:sz w:val="22"/>
      <w:szCs w:val="24"/>
      <w:lang w:val="es-ES" w:eastAsia="es-ES"/>
    </w:rPr>
  </w:style>
  <w:style w:type="paragraph" w:styleId="TtuloTDC">
    <w:name w:val="TOC Heading"/>
    <w:basedOn w:val="Ttulo1"/>
    <w:next w:val="Normal"/>
    <w:uiPriority w:val="39"/>
    <w:unhideWhenUsed/>
    <w:qFormat/>
    <w:rsid w:val="00EF647B"/>
    <w:pPr>
      <w:outlineLvl w:val="9"/>
    </w:pPr>
    <w:rPr>
      <w:lang w:val="es-ES"/>
    </w:rPr>
  </w:style>
  <w:style w:type="paragraph" w:styleId="TDC1">
    <w:name w:val="toc 1"/>
    <w:basedOn w:val="Normal"/>
    <w:next w:val="Normal"/>
    <w:autoRedefine/>
    <w:uiPriority w:val="39"/>
    <w:unhideWhenUsed/>
    <w:qFormat/>
    <w:rsid w:val="003B4275"/>
    <w:pPr>
      <w:tabs>
        <w:tab w:val="right" w:leader="dot" w:pos="9394"/>
      </w:tabs>
      <w:spacing w:after="100"/>
    </w:pPr>
    <w:rPr>
      <w:rFonts w:ascii="Gotham Rounded Book" w:hAnsi="Gotham Rounded Book"/>
      <w:b/>
      <w:noProof/>
      <w:lang w:val="es-ES"/>
    </w:rPr>
  </w:style>
  <w:style w:type="character" w:styleId="Hipervnculo">
    <w:name w:val="Hyperlink"/>
    <w:basedOn w:val="Fuentedeprrafopredeter"/>
    <w:uiPriority w:val="99"/>
    <w:unhideWhenUsed/>
    <w:rsid w:val="00EF647B"/>
    <w:rPr>
      <w:color w:val="0000FF"/>
      <w:u w:val="single"/>
    </w:rPr>
  </w:style>
  <w:style w:type="paragraph" w:styleId="TDC2">
    <w:name w:val="toc 2"/>
    <w:basedOn w:val="Normal"/>
    <w:next w:val="Normal"/>
    <w:autoRedefine/>
    <w:uiPriority w:val="39"/>
    <w:unhideWhenUsed/>
    <w:qFormat/>
    <w:rsid w:val="005D2522"/>
    <w:pPr>
      <w:tabs>
        <w:tab w:val="right" w:leader="dot" w:pos="9394"/>
      </w:tabs>
      <w:spacing w:after="100"/>
      <w:ind w:left="426" w:firstLine="0"/>
    </w:pPr>
    <w:rPr>
      <w:rFonts w:eastAsia="Times New Roman"/>
      <w:lang w:val="es-ES"/>
    </w:rPr>
  </w:style>
  <w:style w:type="paragraph" w:styleId="TDC3">
    <w:name w:val="toc 3"/>
    <w:basedOn w:val="Normal"/>
    <w:next w:val="Normal"/>
    <w:autoRedefine/>
    <w:uiPriority w:val="39"/>
    <w:unhideWhenUsed/>
    <w:qFormat/>
    <w:rsid w:val="00B06433"/>
    <w:pPr>
      <w:tabs>
        <w:tab w:val="right" w:leader="dot" w:pos="9394"/>
      </w:tabs>
      <w:spacing w:after="100"/>
      <w:ind w:left="567" w:hanging="11"/>
    </w:pPr>
    <w:rPr>
      <w:rFonts w:eastAsia="Times New Roman"/>
      <w:lang w:val="es-ES"/>
    </w:rPr>
  </w:style>
  <w:style w:type="paragraph" w:styleId="TDC4">
    <w:name w:val="toc 4"/>
    <w:basedOn w:val="Normal"/>
    <w:next w:val="Normal"/>
    <w:autoRedefine/>
    <w:uiPriority w:val="39"/>
    <w:unhideWhenUsed/>
    <w:rsid w:val="00122B23"/>
    <w:pPr>
      <w:spacing w:after="100"/>
      <w:ind w:left="660"/>
    </w:pPr>
    <w:rPr>
      <w:rFonts w:eastAsia="Times New Roman"/>
      <w:lang w:eastAsia="es-MX"/>
    </w:rPr>
  </w:style>
  <w:style w:type="paragraph" w:styleId="TDC5">
    <w:name w:val="toc 5"/>
    <w:basedOn w:val="Normal"/>
    <w:next w:val="Normal"/>
    <w:autoRedefine/>
    <w:uiPriority w:val="39"/>
    <w:unhideWhenUsed/>
    <w:rsid w:val="00122B23"/>
    <w:pPr>
      <w:spacing w:after="100"/>
      <w:ind w:left="880"/>
    </w:pPr>
    <w:rPr>
      <w:rFonts w:eastAsia="Times New Roman"/>
      <w:lang w:eastAsia="es-MX"/>
    </w:rPr>
  </w:style>
  <w:style w:type="paragraph" w:styleId="TDC6">
    <w:name w:val="toc 6"/>
    <w:basedOn w:val="Normal"/>
    <w:next w:val="Normal"/>
    <w:autoRedefine/>
    <w:uiPriority w:val="39"/>
    <w:unhideWhenUsed/>
    <w:rsid w:val="00122B23"/>
    <w:pPr>
      <w:spacing w:after="100"/>
      <w:ind w:left="1100"/>
    </w:pPr>
    <w:rPr>
      <w:rFonts w:eastAsia="Times New Roman"/>
      <w:lang w:eastAsia="es-MX"/>
    </w:rPr>
  </w:style>
  <w:style w:type="paragraph" w:styleId="TDC7">
    <w:name w:val="toc 7"/>
    <w:basedOn w:val="Normal"/>
    <w:next w:val="Normal"/>
    <w:autoRedefine/>
    <w:uiPriority w:val="39"/>
    <w:unhideWhenUsed/>
    <w:rsid w:val="00122B23"/>
    <w:pPr>
      <w:spacing w:after="100"/>
      <w:ind w:left="1320"/>
    </w:pPr>
    <w:rPr>
      <w:rFonts w:eastAsia="Times New Roman"/>
      <w:lang w:eastAsia="es-MX"/>
    </w:rPr>
  </w:style>
  <w:style w:type="paragraph" w:styleId="TDC8">
    <w:name w:val="toc 8"/>
    <w:basedOn w:val="Normal"/>
    <w:next w:val="Normal"/>
    <w:autoRedefine/>
    <w:uiPriority w:val="39"/>
    <w:unhideWhenUsed/>
    <w:rsid w:val="00122B23"/>
    <w:pPr>
      <w:spacing w:after="100"/>
      <w:ind w:left="1540"/>
    </w:pPr>
    <w:rPr>
      <w:rFonts w:eastAsia="Times New Roman"/>
      <w:lang w:eastAsia="es-MX"/>
    </w:rPr>
  </w:style>
  <w:style w:type="paragraph" w:styleId="TDC9">
    <w:name w:val="toc 9"/>
    <w:basedOn w:val="Normal"/>
    <w:next w:val="Normal"/>
    <w:autoRedefine/>
    <w:uiPriority w:val="39"/>
    <w:unhideWhenUsed/>
    <w:rsid w:val="00122B23"/>
    <w:pPr>
      <w:spacing w:after="100"/>
      <w:ind w:left="1760"/>
    </w:pPr>
    <w:rPr>
      <w:rFonts w:eastAsia="Times New Roman"/>
      <w:lang w:eastAsia="es-MX"/>
    </w:rPr>
  </w:style>
  <w:style w:type="paragraph" w:customStyle="1" w:styleId="Texto">
    <w:name w:val="Texto"/>
    <w:basedOn w:val="Normal"/>
    <w:link w:val="TextoCar"/>
    <w:qFormat/>
    <w:rsid w:val="000B6603"/>
    <w:pPr>
      <w:spacing w:after="101" w:line="216" w:lineRule="exact"/>
      <w:ind w:firstLine="288"/>
    </w:pPr>
    <w:rPr>
      <w:rFonts w:ascii="Arial" w:hAnsi="Arial"/>
      <w:sz w:val="18"/>
      <w:szCs w:val="20"/>
    </w:rPr>
  </w:style>
  <w:style w:type="character" w:customStyle="1" w:styleId="TextoCar">
    <w:name w:val="Texto Car"/>
    <w:link w:val="Texto"/>
    <w:locked/>
    <w:rsid w:val="000B6603"/>
    <w:rPr>
      <w:rFonts w:ascii="Arial" w:hAnsi="Arial" w:cs="Arial"/>
      <w:sz w:val="18"/>
      <w:lang w:eastAsia="en-US"/>
    </w:rPr>
  </w:style>
  <w:style w:type="paragraph" w:customStyle="1" w:styleId="ROMANOS">
    <w:name w:val="ROMANOS"/>
    <w:basedOn w:val="Normal"/>
    <w:link w:val="ROMANOSCar"/>
    <w:rsid w:val="000B6603"/>
    <w:pPr>
      <w:tabs>
        <w:tab w:val="left" w:pos="720"/>
      </w:tabs>
      <w:spacing w:after="101" w:line="216" w:lineRule="exact"/>
      <w:ind w:hanging="432"/>
    </w:pPr>
    <w:rPr>
      <w:rFonts w:ascii="Arial" w:hAnsi="Arial"/>
      <w:sz w:val="18"/>
      <w:szCs w:val="18"/>
    </w:rPr>
  </w:style>
  <w:style w:type="character" w:customStyle="1" w:styleId="ROMANOSCar">
    <w:name w:val="ROMANOS Car"/>
    <w:link w:val="ROMANOS"/>
    <w:locked/>
    <w:rsid w:val="000B6603"/>
    <w:rPr>
      <w:rFonts w:ascii="Arial" w:hAnsi="Arial" w:cs="Arial"/>
      <w:sz w:val="18"/>
      <w:szCs w:val="18"/>
      <w:lang w:eastAsia="en-US"/>
    </w:rPr>
  </w:style>
  <w:style w:type="paragraph" w:customStyle="1" w:styleId="Estilo1">
    <w:name w:val="Estilo1"/>
    <w:basedOn w:val="Normal"/>
    <w:link w:val="Estilo1Car"/>
    <w:qFormat/>
    <w:rsid w:val="00456621"/>
    <w:rPr>
      <w:rFonts w:ascii="Gotham Rounded Book" w:hAnsi="Gotham Rounded Book"/>
    </w:rPr>
  </w:style>
  <w:style w:type="paragraph" w:customStyle="1" w:styleId="Normal1">
    <w:name w:val="Normal1"/>
    <w:basedOn w:val="Normal"/>
    <w:link w:val="NormalCar"/>
    <w:qFormat/>
    <w:rsid w:val="00456621"/>
    <w:pPr>
      <w:spacing w:after="0" w:line="240" w:lineRule="auto"/>
    </w:pPr>
    <w:rPr>
      <w:rFonts w:ascii="Gotham Rounded Book" w:hAnsi="Gotham Rounded Book"/>
      <w:szCs w:val="20"/>
    </w:rPr>
  </w:style>
  <w:style w:type="character" w:customStyle="1" w:styleId="Estilo1Car">
    <w:name w:val="Estilo1 Car"/>
    <w:basedOn w:val="Fuentedeprrafopredeter"/>
    <w:link w:val="Estilo1"/>
    <w:rsid w:val="00456621"/>
    <w:rPr>
      <w:rFonts w:ascii="Gotham Rounded Book" w:hAnsi="Gotham Rounded Book"/>
      <w:sz w:val="22"/>
      <w:szCs w:val="22"/>
      <w:lang w:eastAsia="en-US"/>
    </w:rPr>
  </w:style>
  <w:style w:type="paragraph" w:customStyle="1" w:styleId="Titulo1">
    <w:name w:val="Titulo 1"/>
    <w:basedOn w:val="Ttulo1"/>
    <w:link w:val="Titulo1Car"/>
    <w:qFormat/>
    <w:rsid w:val="00456621"/>
    <w:pPr>
      <w:spacing w:before="0" w:line="240" w:lineRule="auto"/>
      <w:jc w:val="center"/>
    </w:pPr>
    <w:rPr>
      <w:rFonts w:ascii="Gotham Rounded Book" w:hAnsi="Gotham Rounded Book"/>
      <w:smallCaps/>
      <w:color w:val="auto"/>
      <w:sz w:val="22"/>
      <w:lang w:val="es-ES" w:eastAsia="es-ES"/>
    </w:rPr>
  </w:style>
  <w:style w:type="character" w:customStyle="1" w:styleId="NormalCar">
    <w:name w:val="Normal Car"/>
    <w:basedOn w:val="Fuentedeprrafopredeter"/>
    <w:link w:val="Normal1"/>
    <w:rsid w:val="00456621"/>
    <w:rPr>
      <w:rFonts w:ascii="Gotham Rounded Book" w:eastAsia="Calibri" w:hAnsi="Gotham Rounded Book"/>
      <w:sz w:val="22"/>
      <w:lang w:eastAsia="en-US"/>
    </w:rPr>
  </w:style>
  <w:style w:type="character" w:customStyle="1" w:styleId="Titulo1Car">
    <w:name w:val="Titulo 1 Car"/>
    <w:basedOn w:val="NormalCar"/>
    <w:link w:val="Titulo1"/>
    <w:rsid w:val="00456621"/>
    <w:rPr>
      <w:rFonts w:ascii="Gotham Rounded Book" w:eastAsia="Times New Roman" w:hAnsi="Gotham Rounded Book" w:cs="Times New Roman"/>
      <w:b/>
      <w:bCs/>
      <w:smallCaps/>
      <w:sz w:val="22"/>
      <w:szCs w:val="28"/>
      <w:lang w:val="es-ES" w:eastAsia="es-ES"/>
    </w:rPr>
  </w:style>
  <w:style w:type="character" w:styleId="Hipervnculovisitado">
    <w:name w:val="FollowedHyperlink"/>
    <w:basedOn w:val="Fuentedeprrafopredeter"/>
    <w:uiPriority w:val="99"/>
    <w:semiHidden/>
    <w:unhideWhenUsed/>
    <w:rsid w:val="005E3E66"/>
    <w:rPr>
      <w:color w:val="800080" w:themeColor="followedHyperlink"/>
      <w:u w:val="single"/>
    </w:rPr>
  </w:style>
  <w:style w:type="table" w:customStyle="1" w:styleId="TableNormal">
    <w:name w:val="Table Normal"/>
    <w:uiPriority w:val="2"/>
    <w:semiHidden/>
    <w:unhideWhenUsed/>
    <w:qFormat/>
    <w:rsid w:val="00EB470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DC11">
    <w:name w:val="TDC 11"/>
    <w:basedOn w:val="Normal"/>
    <w:uiPriority w:val="1"/>
    <w:qFormat/>
    <w:rsid w:val="00EB4707"/>
    <w:pPr>
      <w:widowControl w:val="0"/>
      <w:spacing w:before="120" w:after="0" w:line="240" w:lineRule="auto"/>
    </w:pPr>
    <w:rPr>
      <w:rFonts w:ascii="Gotham Rounded Book" w:eastAsia="Gotham Rounded Book" w:hAnsi="Gotham Rounded Book" w:cstheme="minorBidi"/>
      <w:sz w:val="20"/>
      <w:szCs w:val="20"/>
      <w:lang w:val="en-US"/>
    </w:rPr>
  </w:style>
  <w:style w:type="paragraph" w:customStyle="1" w:styleId="TDC21">
    <w:name w:val="TDC 21"/>
    <w:basedOn w:val="Normal"/>
    <w:uiPriority w:val="1"/>
    <w:qFormat/>
    <w:rsid w:val="00EB4707"/>
    <w:pPr>
      <w:widowControl w:val="0"/>
      <w:spacing w:before="120" w:after="0" w:line="240" w:lineRule="auto"/>
      <w:ind w:left="118"/>
    </w:pPr>
    <w:rPr>
      <w:rFonts w:ascii="Gotham Rounded Book" w:eastAsia="Gotham Rounded Book" w:hAnsi="Gotham Rounded Book" w:cstheme="minorBidi"/>
      <w:sz w:val="20"/>
      <w:szCs w:val="20"/>
      <w:lang w:val="en-US"/>
    </w:rPr>
  </w:style>
  <w:style w:type="paragraph" w:customStyle="1" w:styleId="TDC31">
    <w:name w:val="TDC 31"/>
    <w:basedOn w:val="Normal"/>
    <w:uiPriority w:val="1"/>
    <w:qFormat/>
    <w:rsid w:val="00EB4707"/>
    <w:pPr>
      <w:widowControl w:val="0"/>
      <w:spacing w:before="120" w:after="0" w:line="240" w:lineRule="auto"/>
      <w:ind w:left="677"/>
    </w:pPr>
    <w:rPr>
      <w:rFonts w:ascii="Gotham Rounded Book" w:eastAsia="Gotham Rounded Book" w:hAnsi="Gotham Rounded Book" w:cstheme="minorBidi"/>
      <w:sz w:val="20"/>
      <w:szCs w:val="20"/>
      <w:lang w:val="en-US"/>
    </w:rPr>
  </w:style>
  <w:style w:type="paragraph" w:styleId="Textoindependiente">
    <w:name w:val="Body Text"/>
    <w:basedOn w:val="Normal"/>
    <w:link w:val="TextoindependienteCar"/>
    <w:uiPriority w:val="1"/>
    <w:qFormat/>
    <w:rsid w:val="00EB4707"/>
    <w:pPr>
      <w:widowControl w:val="0"/>
      <w:spacing w:after="0" w:line="240" w:lineRule="auto"/>
      <w:ind w:left="118"/>
    </w:pPr>
    <w:rPr>
      <w:rFonts w:ascii="Gotham Rounded Book" w:eastAsia="Gotham Rounded Book" w:hAnsi="Gotham Rounded Book" w:cstheme="minorBidi"/>
      <w:sz w:val="20"/>
      <w:szCs w:val="20"/>
      <w:lang w:val="en-US"/>
    </w:rPr>
  </w:style>
  <w:style w:type="character" w:customStyle="1" w:styleId="TextoindependienteCar">
    <w:name w:val="Texto independiente Car"/>
    <w:basedOn w:val="Fuentedeprrafopredeter"/>
    <w:link w:val="Textoindependiente"/>
    <w:uiPriority w:val="1"/>
    <w:rsid w:val="00EB4707"/>
    <w:rPr>
      <w:rFonts w:ascii="Gotham Rounded Book" w:eastAsia="Gotham Rounded Book" w:hAnsi="Gotham Rounded Book" w:cstheme="minorBidi"/>
      <w:lang w:val="en-US" w:eastAsia="en-US"/>
    </w:rPr>
  </w:style>
  <w:style w:type="paragraph" w:customStyle="1" w:styleId="Ttulo11">
    <w:name w:val="Título 11"/>
    <w:basedOn w:val="Normal"/>
    <w:uiPriority w:val="1"/>
    <w:qFormat/>
    <w:rsid w:val="00EB4707"/>
    <w:pPr>
      <w:widowControl w:val="0"/>
      <w:spacing w:before="22" w:after="0" w:line="240" w:lineRule="auto"/>
      <w:ind w:left="251"/>
      <w:outlineLvl w:val="1"/>
    </w:pPr>
    <w:rPr>
      <w:rFonts w:ascii="Gotham Rounded Bold" w:eastAsia="Gotham Rounded Bold" w:hAnsi="Gotham Rounded Bold" w:cstheme="minorBidi"/>
      <w:sz w:val="44"/>
      <w:szCs w:val="44"/>
      <w:lang w:val="en-US"/>
    </w:rPr>
  </w:style>
  <w:style w:type="paragraph" w:customStyle="1" w:styleId="Ttulo21">
    <w:name w:val="Título 21"/>
    <w:basedOn w:val="Normal"/>
    <w:uiPriority w:val="1"/>
    <w:qFormat/>
    <w:rsid w:val="00EB4707"/>
    <w:pPr>
      <w:widowControl w:val="0"/>
      <w:spacing w:after="0" w:line="240" w:lineRule="auto"/>
      <w:ind w:left="118"/>
      <w:outlineLvl w:val="2"/>
    </w:pPr>
    <w:rPr>
      <w:rFonts w:ascii="Gotham Rounded Bold" w:eastAsia="Gotham Rounded Bold" w:hAnsi="Gotham Rounded Bold" w:cstheme="minorBidi"/>
      <w:sz w:val="28"/>
      <w:szCs w:val="28"/>
      <w:lang w:val="en-US"/>
    </w:rPr>
  </w:style>
  <w:style w:type="paragraph" w:customStyle="1" w:styleId="Ttulo31">
    <w:name w:val="Título 31"/>
    <w:basedOn w:val="Normal"/>
    <w:uiPriority w:val="1"/>
    <w:qFormat/>
    <w:rsid w:val="00EB4707"/>
    <w:pPr>
      <w:widowControl w:val="0"/>
      <w:spacing w:after="0" w:line="240" w:lineRule="auto"/>
      <w:ind w:left="118"/>
      <w:outlineLvl w:val="3"/>
    </w:pPr>
    <w:rPr>
      <w:rFonts w:ascii="Gotham Rounded Bold" w:eastAsia="Gotham Rounded Bold" w:hAnsi="Gotham Rounded Bold" w:cstheme="minorBidi"/>
      <w:sz w:val="24"/>
      <w:szCs w:val="24"/>
      <w:lang w:val="en-US"/>
    </w:rPr>
  </w:style>
  <w:style w:type="paragraph" w:customStyle="1" w:styleId="Ttulo41">
    <w:name w:val="Título 41"/>
    <w:basedOn w:val="Normal"/>
    <w:uiPriority w:val="1"/>
    <w:qFormat/>
    <w:rsid w:val="00EB4707"/>
    <w:pPr>
      <w:widowControl w:val="0"/>
      <w:spacing w:after="0" w:line="240" w:lineRule="auto"/>
      <w:ind w:left="11"/>
      <w:outlineLvl w:val="4"/>
    </w:pPr>
    <w:rPr>
      <w:rFonts w:ascii="Times New Roman" w:eastAsia="Times New Roman" w:hAnsi="Times New Roman" w:cstheme="minorBidi"/>
      <w:i/>
      <w:sz w:val="24"/>
      <w:szCs w:val="24"/>
      <w:lang w:val="en-US"/>
    </w:rPr>
  </w:style>
  <w:style w:type="paragraph" w:customStyle="1" w:styleId="Ttulo51">
    <w:name w:val="Título 51"/>
    <w:basedOn w:val="Normal"/>
    <w:uiPriority w:val="1"/>
    <w:qFormat/>
    <w:rsid w:val="00EB4707"/>
    <w:pPr>
      <w:widowControl w:val="0"/>
      <w:spacing w:after="0" w:line="240" w:lineRule="auto"/>
      <w:ind w:left="118"/>
      <w:outlineLvl w:val="5"/>
    </w:pPr>
    <w:rPr>
      <w:rFonts w:ascii="Gotham Rounded Book" w:eastAsia="Gotham Rounded Book" w:hAnsi="Gotham Rounded Book" w:cstheme="minorBidi"/>
      <w:sz w:val="21"/>
      <w:szCs w:val="21"/>
      <w:lang w:val="en-US"/>
    </w:rPr>
  </w:style>
  <w:style w:type="paragraph" w:customStyle="1" w:styleId="TableParagraph">
    <w:name w:val="Table Paragraph"/>
    <w:basedOn w:val="Normal"/>
    <w:uiPriority w:val="1"/>
    <w:qFormat/>
    <w:rsid w:val="00EB4707"/>
    <w:pPr>
      <w:widowControl w:val="0"/>
      <w:spacing w:after="0" w:line="240" w:lineRule="auto"/>
    </w:pPr>
    <w:rPr>
      <w:rFonts w:asciiTheme="minorHAnsi" w:eastAsiaTheme="minorHAnsi" w:hAnsiTheme="minorHAnsi" w:cstheme="minorBidi"/>
      <w:lang w:val="en-US"/>
    </w:rPr>
  </w:style>
  <w:style w:type="paragraph" w:customStyle="1" w:styleId="Estilo2">
    <w:name w:val="Estilo2"/>
    <w:basedOn w:val="Estilo1"/>
    <w:link w:val="Estilo2Car"/>
    <w:qFormat/>
    <w:rsid w:val="009B48CB"/>
    <w:pPr>
      <w:spacing w:after="0"/>
    </w:pPr>
    <w:rPr>
      <w:sz w:val="24"/>
    </w:rPr>
  </w:style>
  <w:style w:type="character" w:customStyle="1" w:styleId="Estilo2Car">
    <w:name w:val="Estilo2 Car"/>
    <w:basedOn w:val="Estilo1Car"/>
    <w:link w:val="Estilo2"/>
    <w:rsid w:val="009B48CB"/>
    <w:rPr>
      <w:rFonts w:ascii="Gotham Rounded Book" w:hAnsi="Gotham Rounded Book"/>
      <w:sz w:val="24"/>
      <w:szCs w:val="22"/>
      <w:lang w:eastAsia="en-US"/>
    </w:rPr>
  </w:style>
  <w:style w:type="paragraph" w:customStyle="1" w:styleId="NormalTexto">
    <w:name w:val="Normal Texto"/>
    <w:basedOn w:val="Normal"/>
    <w:link w:val="NormalTextoCar"/>
    <w:autoRedefine/>
    <w:rsid w:val="00FC5D35"/>
    <w:pPr>
      <w:spacing w:after="120" w:line="240" w:lineRule="auto"/>
    </w:pPr>
    <w:rPr>
      <w:rFonts w:ascii="Gotham Rounded Book" w:eastAsia="Times New Roman" w:hAnsi="Gotham Rounded Book"/>
      <w:sz w:val="21"/>
      <w:szCs w:val="20"/>
      <w:lang w:eastAsia="es-ES"/>
    </w:rPr>
  </w:style>
  <w:style w:type="character" w:customStyle="1" w:styleId="NormalTextoCar">
    <w:name w:val="Normal Texto Car"/>
    <w:basedOn w:val="Fuentedeprrafopredeter"/>
    <w:link w:val="NormalTexto"/>
    <w:rsid w:val="00FC5D35"/>
    <w:rPr>
      <w:rFonts w:ascii="Gotham Rounded Book" w:eastAsia="Times New Roman" w:hAnsi="Gotham Rounded Book"/>
      <w:sz w:val="21"/>
      <w:lang w:eastAsia="es-ES"/>
    </w:rPr>
  </w:style>
  <w:style w:type="paragraph" w:customStyle="1" w:styleId="Estilo3">
    <w:name w:val="Estilo3"/>
    <w:basedOn w:val="Normal"/>
    <w:link w:val="Estilo3Car"/>
    <w:qFormat/>
    <w:rsid w:val="00FC1973"/>
    <w:pPr>
      <w:spacing w:after="0"/>
      <w:ind w:left="851"/>
    </w:pPr>
    <w:rPr>
      <w:rFonts w:ascii="Gotham Rounded Book" w:eastAsia="MS Mincho" w:hAnsi="Gotham Rounded Book"/>
    </w:rPr>
  </w:style>
  <w:style w:type="paragraph" w:customStyle="1" w:styleId="Estilo4">
    <w:name w:val="Estilo4"/>
    <w:basedOn w:val="Estilo3"/>
    <w:link w:val="Estilo4Car"/>
    <w:qFormat/>
    <w:rsid w:val="00FC1973"/>
  </w:style>
  <w:style w:type="character" w:customStyle="1" w:styleId="Estilo3Car">
    <w:name w:val="Estilo3 Car"/>
    <w:basedOn w:val="Fuentedeprrafopredeter"/>
    <w:link w:val="Estilo3"/>
    <w:rsid w:val="00FC1973"/>
    <w:rPr>
      <w:rFonts w:ascii="Gotham Rounded Book" w:eastAsia="MS Mincho" w:hAnsi="Gotham Rounded Book"/>
      <w:sz w:val="22"/>
      <w:szCs w:val="22"/>
      <w:lang w:eastAsia="en-US"/>
    </w:rPr>
  </w:style>
  <w:style w:type="character" w:styleId="Refdecomentario">
    <w:name w:val="annotation reference"/>
    <w:basedOn w:val="Fuentedeprrafopredeter"/>
    <w:uiPriority w:val="99"/>
    <w:semiHidden/>
    <w:rsid w:val="00E2604A"/>
    <w:rPr>
      <w:sz w:val="16"/>
      <w:szCs w:val="16"/>
    </w:rPr>
  </w:style>
  <w:style w:type="character" w:customStyle="1" w:styleId="Estilo4Car">
    <w:name w:val="Estilo4 Car"/>
    <w:basedOn w:val="Estilo3Car"/>
    <w:link w:val="Estilo4"/>
    <w:rsid w:val="00FC1973"/>
    <w:rPr>
      <w:rFonts w:ascii="Gotham Rounded Book" w:eastAsia="MS Mincho" w:hAnsi="Gotham Rounded Book"/>
      <w:sz w:val="22"/>
      <w:szCs w:val="22"/>
      <w:lang w:eastAsia="en-US"/>
    </w:rPr>
  </w:style>
  <w:style w:type="paragraph" w:styleId="Textocomentario">
    <w:name w:val="annotation text"/>
    <w:basedOn w:val="Normal"/>
    <w:link w:val="TextocomentarioCar"/>
    <w:uiPriority w:val="99"/>
    <w:semiHidden/>
    <w:rsid w:val="00E2604A"/>
    <w:pPr>
      <w:suppressAutoHyphens/>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E2604A"/>
    <w:rPr>
      <w:rFonts w:ascii="Times New Roman" w:eastAsia="Times New Roman" w:hAnsi="Times New Roman"/>
      <w:lang w:val="es-ES" w:eastAsia="es-ES"/>
    </w:rPr>
  </w:style>
  <w:style w:type="paragraph" w:customStyle="1" w:styleId="TitCtaPub1">
    <w:name w:val="Tit_CtaPub_1"/>
    <w:basedOn w:val="Normal"/>
    <w:autoRedefine/>
    <w:uiPriority w:val="99"/>
    <w:rsid w:val="00E2604A"/>
    <w:pPr>
      <w:spacing w:after="120" w:line="240" w:lineRule="auto"/>
      <w:jc w:val="center"/>
    </w:pPr>
    <w:rPr>
      <w:rFonts w:ascii="Gotham Rounded Book" w:eastAsia="Times New Roman" w:hAnsi="Gotham Rounded Book"/>
      <w:b/>
      <w:caps/>
      <w:sz w:val="21"/>
      <w:szCs w:val="20"/>
      <w:lang w:eastAsia="es-ES"/>
    </w:rPr>
  </w:style>
  <w:style w:type="paragraph" w:customStyle="1" w:styleId="INCISO">
    <w:name w:val="INCISO"/>
    <w:basedOn w:val="Normal"/>
    <w:rsid w:val="00E2604A"/>
    <w:pPr>
      <w:spacing w:after="101" w:line="216" w:lineRule="exact"/>
      <w:ind w:left="1080" w:hanging="360"/>
    </w:pPr>
    <w:rPr>
      <w:rFonts w:ascii="Arial" w:eastAsia="Times New Roman" w:hAnsi="Arial" w:cs="Arial"/>
      <w:sz w:val="18"/>
      <w:szCs w:val="18"/>
      <w:lang w:val="es-ES" w:eastAsia="es-ES"/>
    </w:rPr>
  </w:style>
  <w:style w:type="paragraph" w:customStyle="1" w:styleId="ctapub1">
    <w:name w:val="ctapub1"/>
    <w:basedOn w:val="Normal"/>
    <w:link w:val="ctapub1Car"/>
    <w:rsid w:val="00E2604A"/>
    <w:pPr>
      <w:spacing w:after="120" w:line="240" w:lineRule="auto"/>
    </w:pPr>
    <w:rPr>
      <w:rFonts w:ascii="Gotham Rounded Book" w:eastAsia="Times New Roman" w:hAnsi="Gotham Rounded Book"/>
      <w:sz w:val="21"/>
      <w:szCs w:val="20"/>
      <w:lang w:eastAsia="es-ES"/>
    </w:rPr>
  </w:style>
  <w:style w:type="paragraph" w:customStyle="1" w:styleId="TEXTAB">
    <w:name w:val="TEX_TAB"/>
    <w:basedOn w:val="ctapub1"/>
    <w:uiPriority w:val="99"/>
    <w:rsid w:val="00E2604A"/>
    <w:rPr>
      <w:sz w:val="16"/>
    </w:rPr>
  </w:style>
  <w:style w:type="paragraph" w:customStyle="1" w:styleId="ENCTAB">
    <w:name w:val="ENC_TAB"/>
    <w:basedOn w:val="ctapub1"/>
    <w:uiPriority w:val="99"/>
    <w:rsid w:val="00E2604A"/>
    <w:pPr>
      <w:jc w:val="center"/>
    </w:pPr>
    <w:rPr>
      <w:b/>
      <w:sz w:val="16"/>
      <w:lang w:val="es-ES_tradnl"/>
    </w:rPr>
  </w:style>
  <w:style w:type="character" w:customStyle="1" w:styleId="ctapub1Car">
    <w:name w:val="ctapub1 Car"/>
    <w:basedOn w:val="Fuentedeprrafopredeter"/>
    <w:link w:val="ctapub1"/>
    <w:rsid w:val="00E2604A"/>
    <w:rPr>
      <w:rFonts w:ascii="Gotham Rounded Book" w:eastAsia="Times New Roman" w:hAnsi="Gotham Rounded Book"/>
      <w:sz w:val="21"/>
      <w:lang w:eastAsia="es-ES"/>
    </w:rPr>
  </w:style>
  <w:style w:type="paragraph" w:customStyle="1" w:styleId="Default">
    <w:name w:val="Default"/>
    <w:rsid w:val="00903CDF"/>
    <w:pPr>
      <w:autoSpaceDE w:val="0"/>
      <w:autoSpaceDN w:val="0"/>
      <w:adjustRightInd w:val="0"/>
    </w:pPr>
    <w:rPr>
      <w:rFonts w:ascii="Arial" w:eastAsiaTheme="minorHAnsi" w:hAnsi="Arial" w:cs="Arial"/>
      <w:color w:val="000000"/>
      <w:sz w:val="24"/>
      <w:szCs w:val="24"/>
      <w:lang w:eastAsia="en-US"/>
    </w:rPr>
  </w:style>
  <w:style w:type="table" w:styleId="Tablaconcuadrcula">
    <w:name w:val="Table Grid"/>
    <w:basedOn w:val="Tablanormal"/>
    <w:rsid w:val="00140AB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ombreadoclaro1">
    <w:name w:val="Sombreado claro1"/>
    <w:basedOn w:val="Tablanormal"/>
    <w:uiPriority w:val="60"/>
    <w:rsid w:val="005D655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stilo5">
    <w:name w:val="Estilo5"/>
    <w:basedOn w:val="Normal"/>
    <w:link w:val="Estilo5Car"/>
    <w:qFormat/>
    <w:rsid w:val="00E75DAB"/>
    <w:pPr>
      <w:spacing w:after="0"/>
      <w:ind w:left="567"/>
    </w:pPr>
    <w:rPr>
      <w:rFonts w:ascii="Gotham Rounded Book" w:eastAsia="MS Mincho" w:hAnsi="Gotham Rounded Book"/>
      <w:b/>
    </w:rPr>
  </w:style>
  <w:style w:type="paragraph" w:customStyle="1" w:styleId="TextoNormal">
    <w:name w:val="Texto Normal"/>
    <w:basedOn w:val="Estilo1"/>
    <w:link w:val="TextoNormalCar"/>
    <w:qFormat/>
    <w:rsid w:val="005B6B1F"/>
  </w:style>
  <w:style w:type="character" w:customStyle="1" w:styleId="Estilo5Car">
    <w:name w:val="Estilo5 Car"/>
    <w:basedOn w:val="Fuentedeprrafopredeter"/>
    <w:link w:val="Estilo5"/>
    <w:rsid w:val="00E75DAB"/>
    <w:rPr>
      <w:rFonts w:ascii="Gotham Rounded Book" w:eastAsia="MS Mincho" w:hAnsi="Gotham Rounded Book"/>
      <w:b/>
      <w:sz w:val="22"/>
      <w:szCs w:val="22"/>
      <w:lang w:eastAsia="en-US"/>
    </w:rPr>
  </w:style>
  <w:style w:type="paragraph" w:customStyle="1" w:styleId="TodoDocumento">
    <w:name w:val="Todo Documento"/>
    <w:basedOn w:val="TextoNormal"/>
    <w:link w:val="TodoDocumentoCar"/>
    <w:qFormat/>
    <w:rsid w:val="005B6B1F"/>
    <w:pPr>
      <w:spacing w:after="0"/>
    </w:pPr>
  </w:style>
  <w:style w:type="character" w:customStyle="1" w:styleId="TextoNormalCar">
    <w:name w:val="Texto Normal Car"/>
    <w:basedOn w:val="Estilo1Car"/>
    <w:link w:val="TextoNormal"/>
    <w:rsid w:val="005B6B1F"/>
    <w:rPr>
      <w:rFonts w:ascii="Gotham Rounded Book" w:hAnsi="Gotham Rounded Book"/>
      <w:sz w:val="22"/>
      <w:szCs w:val="22"/>
      <w:lang w:eastAsia="en-US"/>
    </w:rPr>
  </w:style>
  <w:style w:type="paragraph" w:customStyle="1" w:styleId="documento">
    <w:name w:val="documento"/>
    <w:basedOn w:val="TodoDocumento"/>
    <w:link w:val="documentoCar"/>
    <w:qFormat/>
    <w:rsid w:val="008C397D"/>
    <w:pPr>
      <w:ind w:left="0" w:firstLine="0"/>
    </w:pPr>
  </w:style>
  <w:style w:type="character" w:customStyle="1" w:styleId="TodoDocumentoCar">
    <w:name w:val="Todo Documento Car"/>
    <w:basedOn w:val="TextoNormalCar"/>
    <w:link w:val="TodoDocumento"/>
    <w:rsid w:val="005B6B1F"/>
    <w:rPr>
      <w:rFonts w:ascii="Gotham Rounded Book" w:hAnsi="Gotham Rounded Book"/>
      <w:sz w:val="22"/>
      <w:szCs w:val="22"/>
      <w:lang w:eastAsia="en-US"/>
    </w:rPr>
  </w:style>
  <w:style w:type="character" w:customStyle="1" w:styleId="documentoCar">
    <w:name w:val="documento Car"/>
    <w:basedOn w:val="TodoDocumentoCar"/>
    <w:link w:val="documento"/>
    <w:rsid w:val="008C397D"/>
    <w:rPr>
      <w:rFonts w:ascii="Gotham Rounded Book" w:hAnsi="Gotham Rounded Book"/>
      <w:sz w:val="22"/>
      <w:szCs w:val="22"/>
      <w:lang w:eastAsia="en-US"/>
    </w:rPr>
  </w:style>
  <w:style w:type="paragraph" w:customStyle="1" w:styleId="titulo2mod">
    <w:name w:val="titulo 2 mod"/>
    <w:basedOn w:val="Ttulo2"/>
    <w:link w:val="titulo2modCar"/>
    <w:qFormat/>
    <w:rsid w:val="00300008"/>
    <w:rPr>
      <w:rFonts w:ascii="Gotham Rounded Book" w:hAnsi="Gotham Rounded Book"/>
      <w:color w:val="000000" w:themeColor="text1"/>
      <w:sz w:val="24"/>
    </w:rPr>
  </w:style>
  <w:style w:type="character" w:customStyle="1" w:styleId="titulo2modCar">
    <w:name w:val="titulo 2 mod Car"/>
    <w:basedOn w:val="Ttulo2Car"/>
    <w:link w:val="titulo2mod"/>
    <w:rsid w:val="00300008"/>
    <w:rPr>
      <w:rFonts w:ascii="Gotham Rounded Book" w:eastAsia="Times New Roman" w:hAnsi="Gotham Rounded Book" w:cs="Times New Roman"/>
      <w:b/>
      <w:bCs/>
      <w:color w:val="000000" w:themeColor="text1"/>
      <w:sz w:val="24"/>
      <w:szCs w:val="26"/>
      <w:lang w:eastAsia="en-US"/>
    </w:rPr>
  </w:style>
  <w:style w:type="paragraph" w:styleId="Asuntodelcomentario">
    <w:name w:val="annotation subject"/>
    <w:basedOn w:val="Textocomentario"/>
    <w:next w:val="Textocomentario"/>
    <w:link w:val="AsuntodelcomentarioCar"/>
    <w:uiPriority w:val="99"/>
    <w:semiHidden/>
    <w:unhideWhenUsed/>
    <w:rsid w:val="00C1123D"/>
    <w:pPr>
      <w:suppressAutoHyphens w:val="0"/>
      <w:spacing w:after="200"/>
    </w:pPr>
    <w:rPr>
      <w:rFonts w:ascii="Calibri" w:eastAsia="Calibri" w:hAnsi="Calibri"/>
      <w:b/>
      <w:bCs/>
      <w:lang w:val="es-MX" w:eastAsia="en-US"/>
    </w:rPr>
  </w:style>
  <w:style w:type="character" w:customStyle="1" w:styleId="AsuntodelcomentarioCar">
    <w:name w:val="Asunto del comentario Car"/>
    <w:basedOn w:val="TextocomentarioCar"/>
    <w:link w:val="Asuntodelcomentario"/>
    <w:uiPriority w:val="99"/>
    <w:semiHidden/>
    <w:rsid w:val="00C1123D"/>
    <w:rPr>
      <w:rFonts w:ascii="Times New Roman" w:eastAsia="Times New Roman" w:hAnsi="Times New Roman"/>
      <w:b/>
      <w:bCs/>
      <w:lang w:val="es-ES" w:eastAsia="en-US"/>
    </w:rPr>
  </w:style>
  <w:style w:type="paragraph" w:customStyle="1" w:styleId="Titulo1Def">
    <w:name w:val="Titulo 1 Def"/>
    <w:basedOn w:val="Ttulo1"/>
    <w:link w:val="Titulo1DefCar"/>
    <w:qFormat/>
    <w:rsid w:val="008F7071"/>
    <w:rPr>
      <w:rFonts w:ascii="Gotham Rounded Book" w:hAnsi="Gotham Rounded Book"/>
      <w:color w:val="auto"/>
      <w:sz w:val="24"/>
      <w:szCs w:val="24"/>
    </w:rPr>
  </w:style>
  <w:style w:type="paragraph" w:customStyle="1" w:styleId="Titulo2Def">
    <w:name w:val="Titulo 2 Def"/>
    <w:basedOn w:val="Ttulo2"/>
    <w:link w:val="Titulo2DefCar"/>
    <w:qFormat/>
    <w:rsid w:val="008F7071"/>
    <w:rPr>
      <w:rFonts w:ascii="Gotham Rounded Book" w:hAnsi="Gotham Rounded Book"/>
      <w:color w:val="auto"/>
      <w:sz w:val="24"/>
      <w:szCs w:val="24"/>
    </w:rPr>
  </w:style>
  <w:style w:type="character" w:customStyle="1" w:styleId="Titulo1DefCar">
    <w:name w:val="Titulo 1 Def Car"/>
    <w:basedOn w:val="Ttulo1Car"/>
    <w:link w:val="Titulo1Def"/>
    <w:rsid w:val="008F7071"/>
    <w:rPr>
      <w:rFonts w:ascii="Gotham Rounded Book" w:eastAsia="Times New Roman" w:hAnsi="Gotham Rounded Book" w:cs="Times New Roman"/>
      <w:b/>
      <w:bCs/>
      <w:color w:val="365F91"/>
      <w:sz w:val="24"/>
      <w:szCs w:val="24"/>
      <w:lang w:eastAsia="en-US"/>
    </w:rPr>
  </w:style>
  <w:style w:type="paragraph" w:customStyle="1" w:styleId="Ttulo3Def">
    <w:name w:val="Título 3 Def"/>
    <w:basedOn w:val="Ttulo3"/>
    <w:link w:val="Ttulo3DefCar"/>
    <w:qFormat/>
    <w:rsid w:val="008F7071"/>
    <w:pPr>
      <w:jc w:val="left"/>
    </w:pPr>
    <w:rPr>
      <w:rFonts w:ascii="Gotham Rounded Book" w:hAnsi="Gotham Rounded Book"/>
      <w:color w:val="auto"/>
      <w:sz w:val="24"/>
    </w:rPr>
  </w:style>
  <w:style w:type="character" w:customStyle="1" w:styleId="Titulo2DefCar">
    <w:name w:val="Titulo 2 Def Car"/>
    <w:basedOn w:val="Ttulo2Car"/>
    <w:link w:val="Titulo2Def"/>
    <w:rsid w:val="008F7071"/>
    <w:rPr>
      <w:rFonts w:ascii="Gotham Rounded Book" w:eastAsia="Times New Roman" w:hAnsi="Gotham Rounded Book" w:cs="Times New Roman"/>
      <w:b/>
      <w:bCs/>
      <w:color w:val="4F81BD"/>
      <w:sz w:val="24"/>
      <w:szCs w:val="24"/>
      <w:lang w:eastAsia="en-US"/>
    </w:rPr>
  </w:style>
  <w:style w:type="character" w:customStyle="1" w:styleId="Ttulo3DefCar">
    <w:name w:val="Título 3 Def Car"/>
    <w:basedOn w:val="Ttulo3Car"/>
    <w:link w:val="Ttulo3Def"/>
    <w:rsid w:val="008F7071"/>
    <w:rPr>
      <w:rFonts w:ascii="Gotham Rounded Book" w:eastAsia="Times New Roman" w:hAnsi="Gotham Rounded Book" w:cs="Times New Roman"/>
      <w:b/>
      <w:bCs/>
      <w:color w:val="4F81BD"/>
      <w:sz w:val="24"/>
      <w:szCs w:val="22"/>
      <w:lang w:eastAsia="en-US"/>
    </w:rPr>
  </w:style>
  <w:style w:type="paragraph" w:styleId="Ttulo">
    <w:name w:val="Title"/>
    <w:basedOn w:val="Normal"/>
    <w:link w:val="TtuloCar"/>
    <w:qFormat/>
    <w:rsid w:val="00310777"/>
    <w:pPr>
      <w:spacing w:after="0" w:line="240" w:lineRule="auto"/>
      <w:ind w:left="0" w:firstLine="0"/>
      <w:jc w:val="center"/>
    </w:pPr>
    <w:rPr>
      <w:rFonts w:ascii="CG Omega (W1)" w:eastAsia="Times New Roman" w:hAnsi="CG Omega (W1)"/>
      <w:b/>
      <w:sz w:val="24"/>
      <w:szCs w:val="20"/>
      <w:lang w:val="es-ES_tradnl" w:eastAsia="es-ES"/>
    </w:rPr>
  </w:style>
  <w:style w:type="character" w:customStyle="1" w:styleId="TtuloCar">
    <w:name w:val="Título Car"/>
    <w:basedOn w:val="Fuentedeprrafopredeter"/>
    <w:link w:val="Ttulo"/>
    <w:rsid w:val="00310777"/>
    <w:rPr>
      <w:rFonts w:ascii="CG Omega (W1)" w:eastAsia="Times New Roman" w:hAnsi="CG Omega (W1)"/>
      <w:b/>
      <w:sz w:val="24"/>
      <w:lang w:val="es-ES_tradnl" w:eastAsia="es-ES"/>
    </w:rPr>
  </w:style>
  <w:style w:type="paragraph" w:styleId="NormalWeb">
    <w:name w:val="Normal (Web)"/>
    <w:basedOn w:val="Normal"/>
    <w:uiPriority w:val="99"/>
    <w:semiHidden/>
    <w:unhideWhenUsed/>
    <w:rsid w:val="003B3A34"/>
    <w:pPr>
      <w:spacing w:before="100" w:beforeAutospacing="1" w:after="100" w:afterAutospacing="1" w:line="240" w:lineRule="auto"/>
      <w:ind w:left="0" w:firstLine="0"/>
      <w:jc w:val="left"/>
    </w:pPr>
    <w:rPr>
      <w:rFonts w:ascii="Times New Roman" w:eastAsia="Times New Roman" w:hAnsi="Times New Roman"/>
      <w:sz w:val="24"/>
      <w:szCs w:val="24"/>
      <w:lang w:val="es-ES" w:eastAsia="es-ES"/>
    </w:rPr>
  </w:style>
  <w:style w:type="paragraph" w:customStyle="1" w:styleId="Textoindependiente22">
    <w:name w:val="Texto independiente 22"/>
    <w:basedOn w:val="Normal"/>
    <w:rsid w:val="00735F7E"/>
    <w:pPr>
      <w:overflowPunct w:val="0"/>
      <w:autoSpaceDE w:val="0"/>
      <w:autoSpaceDN w:val="0"/>
      <w:adjustRightInd w:val="0"/>
      <w:spacing w:after="0" w:line="240" w:lineRule="auto"/>
      <w:ind w:left="0" w:firstLine="0"/>
      <w:textAlignment w:val="baseline"/>
    </w:pPr>
    <w:rPr>
      <w:rFonts w:ascii="Times New Roman" w:eastAsia="Times New Roman" w:hAnsi="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39">
      <w:bodyDiv w:val="1"/>
      <w:marLeft w:val="0"/>
      <w:marRight w:val="0"/>
      <w:marTop w:val="0"/>
      <w:marBottom w:val="0"/>
      <w:divBdr>
        <w:top w:val="none" w:sz="0" w:space="0" w:color="auto"/>
        <w:left w:val="none" w:sz="0" w:space="0" w:color="auto"/>
        <w:bottom w:val="none" w:sz="0" w:space="0" w:color="auto"/>
        <w:right w:val="none" w:sz="0" w:space="0" w:color="auto"/>
      </w:divBdr>
    </w:div>
    <w:div w:id="35131754">
      <w:bodyDiv w:val="1"/>
      <w:marLeft w:val="0"/>
      <w:marRight w:val="0"/>
      <w:marTop w:val="0"/>
      <w:marBottom w:val="0"/>
      <w:divBdr>
        <w:top w:val="none" w:sz="0" w:space="0" w:color="auto"/>
        <w:left w:val="none" w:sz="0" w:space="0" w:color="auto"/>
        <w:bottom w:val="none" w:sz="0" w:space="0" w:color="auto"/>
        <w:right w:val="none" w:sz="0" w:space="0" w:color="auto"/>
      </w:divBdr>
    </w:div>
    <w:div w:id="35854162">
      <w:bodyDiv w:val="1"/>
      <w:marLeft w:val="0"/>
      <w:marRight w:val="0"/>
      <w:marTop w:val="0"/>
      <w:marBottom w:val="0"/>
      <w:divBdr>
        <w:top w:val="none" w:sz="0" w:space="0" w:color="auto"/>
        <w:left w:val="none" w:sz="0" w:space="0" w:color="auto"/>
        <w:bottom w:val="none" w:sz="0" w:space="0" w:color="auto"/>
        <w:right w:val="none" w:sz="0" w:space="0" w:color="auto"/>
      </w:divBdr>
    </w:div>
    <w:div w:id="38405833">
      <w:bodyDiv w:val="1"/>
      <w:marLeft w:val="0"/>
      <w:marRight w:val="0"/>
      <w:marTop w:val="0"/>
      <w:marBottom w:val="0"/>
      <w:divBdr>
        <w:top w:val="none" w:sz="0" w:space="0" w:color="auto"/>
        <w:left w:val="none" w:sz="0" w:space="0" w:color="auto"/>
        <w:bottom w:val="none" w:sz="0" w:space="0" w:color="auto"/>
        <w:right w:val="none" w:sz="0" w:space="0" w:color="auto"/>
      </w:divBdr>
    </w:div>
    <w:div w:id="51928374">
      <w:bodyDiv w:val="1"/>
      <w:marLeft w:val="0"/>
      <w:marRight w:val="0"/>
      <w:marTop w:val="0"/>
      <w:marBottom w:val="0"/>
      <w:divBdr>
        <w:top w:val="none" w:sz="0" w:space="0" w:color="auto"/>
        <w:left w:val="none" w:sz="0" w:space="0" w:color="auto"/>
        <w:bottom w:val="none" w:sz="0" w:space="0" w:color="auto"/>
        <w:right w:val="none" w:sz="0" w:space="0" w:color="auto"/>
      </w:divBdr>
    </w:div>
    <w:div w:id="76022634">
      <w:bodyDiv w:val="1"/>
      <w:marLeft w:val="0"/>
      <w:marRight w:val="0"/>
      <w:marTop w:val="0"/>
      <w:marBottom w:val="0"/>
      <w:divBdr>
        <w:top w:val="none" w:sz="0" w:space="0" w:color="auto"/>
        <w:left w:val="none" w:sz="0" w:space="0" w:color="auto"/>
        <w:bottom w:val="none" w:sz="0" w:space="0" w:color="auto"/>
        <w:right w:val="none" w:sz="0" w:space="0" w:color="auto"/>
      </w:divBdr>
    </w:div>
    <w:div w:id="80031304">
      <w:bodyDiv w:val="1"/>
      <w:marLeft w:val="0"/>
      <w:marRight w:val="0"/>
      <w:marTop w:val="0"/>
      <w:marBottom w:val="0"/>
      <w:divBdr>
        <w:top w:val="none" w:sz="0" w:space="0" w:color="auto"/>
        <w:left w:val="none" w:sz="0" w:space="0" w:color="auto"/>
        <w:bottom w:val="none" w:sz="0" w:space="0" w:color="auto"/>
        <w:right w:val="none" w:sz="0" w:space="0" w:color="auto"/>
      </w:divBdr>
    </w:div>
    <w:div w:id="82342433">
      <w:bodyDiv w:val="1"/>
      <w:marLeft w:val="0"/>
      <w:marRight w:val="0"/>
      <w:marTop w:val="0"/>
      <w:marBottom w:val="0"/>
      <w:divBdr>
        <w:top w:val="none" w:sz="0" w:space="0" w:color="auto"/>
        <w:left w:val="none" w:sz="0" w:space="0" w:color="auto"/>
        <w:bottom w:val="none" w:sz="0" w:space="0" w:color="auto"/>
        <w:right w:val="none" w:sz="0" w:space="0" w:color="auto"/>
      </w:divBdr>
    </w:div>
    <w:div w:id="90203128">
      <w:bodyDiv w:val="1"/>
      <w:marLeft w:val="0"/>
      <w:marRight w:val="0"/>
      <w:marTop w:val="0"/>
      <w:marBottom w:val="0"/>
      <w:divBdr>
        <w:top w:val="none" w:sz="0" w:space="0" w:color="auto"/>
        <w:left w:val="none" w:sz="0" w:space="0" w:color="auto"/>
        <w:bottom w:val="none" w:sz="0" w:space="0" w:color="auto"/>
        <w:right w:val="none" w:sz="0" w:space="0" w:color="auto"/>
      </w:divBdr>
    </w:div>
    <w:div w:id="114099390">
      <w:bodyDiv w:val="1"/>
      <w:marLeft w:val="0"/>
      <w:marRight w:val="0"/>
      <w:marTop w:val="0"/>
      <w:marBottom w:val="0"/>
      <w:divBdr>
        <w:top w:val="none" w:sz="0" w:space="0" w:color="auto"/>
        <w:left w:val="none" w:sz="0" w:space="0" w:color="auto"/>
        <w:bottom w:val="none" w:sz="0" w:space="0" w:color="auto"/>
        <w:right w:val="none" w:sz="0" w:space="0" w:color="auto"/>
      </w:divBdr>
    </w:div>
    <w:div w:id="125777120">
      <w:bodyDiv w:val="1"/>
      <w:marLeft w:val="0"/>
      <w:marRight w:val="0"/>
      <w:marTop w:val="0"/>
      <w:marBottom w:val="0"/>
      <w:divBdr>
        <w:top w:val="none" w:sz="0" w:space="0" w:color="auto"/>
        <w:left w:val="none" w:sz="0" w:space="0" w:color="auto"/>
        <w:bottom w:val="none" w:sz="0" w:space="0" w:color="auto"/>
        <w:right w:val="none" w:sz="0" w:space="0" w:color="auto"/>
      </w:divBdr>
    </w:div>
    <w:div w:id="142043528">
      <w:bodyDiv w:val="1"/>
      <w:marLeft w:val="0"/>
      <w:marRight w:val="0"/>
      <w:marTop w:val="0"/>
      <w:marBottom w:val="0"/>
      <w:divBdr>
        <w:top w:val="none" w:sz="0" w:space="0" w:color="auto"/>
        <w:left w:val="none" w:sz="0" w:space="0" w:color="auto"/>
        <w:bottom w:val="none" w:sz="0" w:space="0" w:color="auto"/>
        <w:right w:val="none" w:sz="0" w:space="0" w:color="auto"/>
      </w:divBdr>
    </w:div>
    <w:div w:id="155196249">
      <w:bodyDiv w:val="1"/>
      <w:marLeft w:val="0"/>
      <w:marRight w:val="0"/>
      <w:marTop w:val="0"/>
      <w:marBottom w:val="0"/>
      <w:divBdr>
        <w:top w:val="none" w:sz="0" w:space="0" w:color="auto"/>
        <w:left w:val="none" w:sz="0" w:space="0" w:color="auto"/>
        <w:bottom w:val="none" w:sz="0" w:space="0" w:color="auto"/>
        <w:right w:val="none" w:sz="0" w:space="0" w:color="auto"/>
      </w:divBdr>
    </w:div>
    <w:div w:id="176386770">
      <w:bodyDiv w:val="1"/>
      <w:marLeft w:val="0"/>
      <w:marRight w:val="0"/>
      <w:marTop w:val="0"/>
      <w:marBottom w:val="0"/>
      <w:divBdr>
        <w:top w:val="none" w:sz="0" w:space="0" w:color="auto"/>
        <w:left w:val="none" w:sz="0" w:space="0" w:color="auto"/>
        <w:bottom w:val="none" w:sz="0" w:space="0" w:color="auto"/>
        <w:right w:val="none" w:sz="0" w:space="0" w:color="auto"/>
      </w:divBdr>
    </w:div>
    <w:div w:id="184634312">
      <w:bodyDiv w:val="1"/>
      <w:marLeft w:val="0"/>
      <w:marRight w:val="0"/>
      <w:marTop w:val="0"/>
      <w:marBottom w:val="0"/>
      <w:divBdr>
        <w:top w:val="none" w:sz="0" w:space="0" w:color="auto"/>
        <w:left w:val="none" w:sz="0" w:space="0" w:color="auto"/>
        <w:bottom w:val="none" w:sz="0" w:space="0" w:color="auto"/>
        <w:right w:val="none" w:sz="0" w:space="0" w:color="auto"/>
      </w:divBdr>
    </w:div>
    <w:div w:id="191039377">
      <w:bodyDiv w:val="1"/>
      <w:marLeft w:val="0"/>
      <w:marRight w:val="0"/>
      <w:marTop w:val="0"/>
      <w:marBottom w:val="0"/>
      <w:divBdr>
        <w:top w:val="none" w:sz="0" w:space="0" w:color="auto"/>
        <w:left w:val="none" w:sz="0" w:space="0" w:color="auto"/>
        <w:bottom w:val="none" w:sz="0" w:space="0" w:color="auto"/>
        <w:right w:val="none" w:sz="0" w:space="0" w:color="auto"/>
      </w:divBdr>
    </w:div>
    <w:div w:id="197662652">
      <w:bodyDiv w:val="1"/>
      <w:marLeft w:val="0"/>
      <w:marRight w:val="0"/>
      <w:marTop w:val="0"/>
      <w:marBottom w:val="0"/>
      <w:divBdr>
        <w:top w:val="none" w:sz="0" w:space="0" w:color="auto"/>
        <w:left w:val="none" w:sz="0" w:space="0" w:color="auto"/>
        <w:bottom w:val="none" w:sz="0" w:space="0" w:color="auto"/>
        <w:right w:val="none" w:sz="0" w:space="0" w:color="auto"/>
      </w:divBdr>
    </w:div>
    <w:div w:id="204293160">
      <w:bodyDiv w:val="1"/>
      <w:marLeft w:val="0"/>
      <w:marRight w:val="0"/>
      <w:marTop w:val="0"/>
      <w:marBottom w:val="0"/>
      <w:divBdr>
        <w:top w:val="none" w:sz="0" w:space="0" w:color="auto"/>
        <w:left w:val="none" w:sz="0" w:space="0" w:color="auto"/>
        <w:bottom w:val="none" w:sz="0" w:space="0" w:color="auto"/>
        <w:right w:val="none" w:sz="0" w:space="0" w:color="auto"/>
      </w:divBdr>
    </w:div>
    <w:div w:id="205145697">
      <w:bodyDiv w:val="1"/>
      <w:marLeft w:val="0"/>
      <w:marRight w:val="0"/>
      <w:marTop w:val="0"/>
      <w:marBottom w:val="0"/>
      <w:divBdr>
        <w:top w:val="none" w:sz="0" w:space="0" w:color="auto"/>
        <w:left w:val="none" w:sz="0" w:space="0" w:color="auto"/>
        <w:bottom w:val="none" w:sz="0" w:space="0" w:color="auto"/>
        <w:right w:val="none" w:sz="0" w:space="0" w:color="auto"/>
      </w:divBdr>
    </w:div>
    <w:div w:id="210969970">
      <w:bodyDiv w:val="1"/>
      <w:marLeft w:val="0"/>
      <w:marRight w:val="0"/>
      <w:marTop w:val="0"/>
      <w:marBottom w:val="0"/>
      <w:divBdr>
        <w:top w:val="none" w:sz="0" w:space="0" w:color="auto"/>
        <w:left w:val="none" w:sz="0" w:space="0" w:color="auto"/>
        <w:bottom w:val="none" w:sz="0" w:space="0" w:color="auto"/>
        <w:right w:val="none" w:sz="0" w:space="0" w:color="auto"/>
      </w:divBdr>
    </w:div>
    <w:div w:id="214899183">
      <w:bodyDiv w:val="1"/>
      <w:marLeft w:val="0"/>
      <w:marRight w:val="0"/>
      <w:marTop w:val="0"/>
      <w:marBottom w:val="0"/>
      <w:divBdr>
        <w:top w:val="none" w:sz="0" w:space="0" w:color="auto"/>
        <w:left w:val="none" w:sz="0" w:space="0" w:color="auto"/>
        <w:bottom w:val="none" w:sz="0" w:space="0" w:color="auto"/>
        <w:right w:val="none" w:sz="0" w:space="0" w:color="auto"/>
      </w:divBdr>
    </w:div>
    <w:div w:id="220025205">
      <w:bodyDiv w:val="1"/>
      <w:marLeft w:val="0"/>
      <w:marRight w:val="0"/>
      <w:marTop w:val="0"/>
      <w:marBottom w:val="0"/>
      <w:divBdr>
        <w:top w:val="none" w:sz="0" w:space="0" w:color="auto"/>
        <w:left w:val="none" w:sz="0" w:space="0" w:color="auto"/>
        <w:bottom w:val="none" w:sz="0" w:space="0" w:color="auto"/>
        <w:right w:val="none" w:sz="0" w:space="0" w:color="auto"/>
      </w:divBdr>
    </w:div>
    <w:div w:id="225338695">
      <w:bodyDiv w:val="1"/>
      <w:marLeft w:val="0"/>
      <w:marRight w:val="0"/>
      <w:marTop w:val="0"/>
      <w:marBottom w:val="0"/>
      <w:divBdr>
        <w:top w:val="none" w:sz="0" w:space="0" w:color="auto"/>
        <w:left w:val="none" w:sz="0" w:space="0" w:color="auto"/>
        <w:bottom w:val="none" w:sz="0" w:space="0" w:color="auto"/>
        <w:right w:val="none" w:sz="0" w:space="0" w:color="auto"/>
      </w:divBdr>
    </w:div>
    <w:div w:id="230385842">
      <w:bodyDiv w:val="1"/>
      <w:marLeft w:val="0"/>
      <w:marRight w:val="0"/>
      <w:marTop w:val="0"/>
      <w:marBottom w:val="0"/>
      <w:divBdr>
        <w:top w:val="none" w:sz="0" w:space="0" w:color="auto"/>
        <w:left w:val="none" w:sz="0" w:space="0" w:color="auto"/>
        <w:bottom w:val="none" w:sz="0" w:space="0" w:color="auto"/>
        <w:right w:val="none" w:sz="0" w:space="0" w:color="auto"/>
      </w:divBdr>
    </w:div>
    <w:div w:id="239408104">
      <w:bodyDiv w:val="1"/>
      <w:marLeft w:val="0"/>
      <w:marRight w:val="0"/>
      <w:marTop w:val="0"/>
      <w:marBottom w:val="0"/>
      <w:divBdr>
        <w:top w:val="none" w:sz="0" w:space="0" w:color="auto"/>
        <w:left w:val="none" w:sz="0" w:space="0" w:color="auto"/>
        <w:bottom w:val="none" w:sz="0" w:space="0" w:color="auto"/>
        <w:right w:val="none" w:sz="0" w:space="0" w:color="auto"/>
      </w:divBdr>
    </w:div>
    <w:div w:id="250897895">
      <w:bodyDiv w:val="1"/>
      <w:marLeft w:val="0"/>
      <w:marRight w:val="0"/>
      <w:marTop w:val="0"/>
      <w:marBottom w:val="0"/>
      <w:divBdr>
        <w:top w:val="none" w:sz="0" w:space="0" w:color="auto"/>
        <w:left w:val="none" w:sz="0" w:space="0" w:color="auto"/>
        <w:bottom w:val="none" w:sz="0" w:space="0" w:color="auto"/>
        <w:right w:val="none" w:sz="0" w:space="0" w:color="auto"/>
      </w:divBdr>
    </w:div>
    <w:div w:id="272784997">
      <w:bodyDiv w:val="1"/>
      <w:marLeft w:val="0"/>
      <w:marRight w:val="0"/>
      <w:marTop w:val="0"/>
      <w:marBottom w:val="0"/>
      <w:divBdr>
        <w:top w:val="none" w:sz="0" w:space="0" w:color="auto"/>
        <w:left w:val="none" w:sz="0" w:space="0" w:color="auto"/>
        <w:bottom w:val="none" w:sz="0" w:space="0" w:color="auto"/>
        <w:right w:val="none" w:sz="0" w:space="0" w:color="auto"/>
      </w:divBdr>
    </w:div>
    <w:div w:id="274220193">
      <w:bodyDiv w:val="1"/>
      <w:marLeft w:val="0"/>
      <w:marRight w:val="0"/>
      <w:marTop w:val="0"/>
      <w:marBottom w:val="0"/>
      <w:divBdr>
        <w:top w:val="none" w:sz="0" w:space="0" w:color="auto"/>
        <w:left w:val="none" w:sz="0" w:space="0" w:color="auto"/>
        <w:bottom w:val="none" w:sz="0" w:space="0" w:color="auto"/>
        <w:right w:val="none" w:sz="0" w:space="0" w:color="auto"/>
      </w:divBdr>
    </w:div>
    <w:div w:id="274869528">
      <w:bodyDiv w:val="1"/>
      <w:marLeft w:val="0"/>
      <w:marRight w:val="0"/>
      <w:marTop w:val="0"/>
      <w:marBottom w:val="0"/>
      <w:divBdr>
        <w:top w:val="none" w:sz="0" w:space="0" w:color="auto"/>
        <w:left w:val="none" w:sz="0" w:space="0" w:color="auto"/>
        <w:bottom w:val="none" w:sz="0" w:space="0" w:color="auto"/>
        <w:right w:val="none" w:sz="0" w:space="0" w:color="auto"/>
      </w:divBdr>
    </w:div>
    <w:div w:id="293996419">
      <w:bodyDiv w:val="1"/>
      <w:marLeft w:val="0"/>
      <w:marRight w:val="0"/>
      <w:marTop w:val="0"/>
      <w:marBottom w:val="0"/>
      <w:divBdr>
        <w:top w:val="none" w:sz="0" w:space="0" w:color="auto"/>
        <w:left w:val="none" w:sz="0" w:space="0" w:color="auto"/>
        <w:bottom w:val="none" w:sz="0" w:space="0" w:color="auto"/>
        <w:right w:val="none" w:sz="0" w:space="0" w:color="auto"/>
      </w:divBdr>
    </w:div>
    <w:div w:id="299697924">
      <w:bodyDiv w:val="1"/>
      <w:marLeft w:val="0"/>
      <w:marRight w:val="0"/>
      <w:marTop w:val="0"/>
      <w:marBottom w:val="0"/>
      <w:divBdr>
        <w:top w:val="none" w:sz="0" w:space="0" w:color="auto"/>
        <w:left w:val="none" w:sz="0" w:space="0" w:color="auto"/>
        <w:bottom w:val="none" w:sz="0" w:space="0" w:color="auto"/>
        <w:right w:val="none" w:sz="0" w:space="0" w:color="auto"/>
      </w:divBdr>
    </w:div>
    <w:div w:id="301740938">
      <w:bodyDiv w:val="1"/>
      <w:marLeft w:val="0"/>
      <w:marRight w:val="0"/>
      <w:marTop w:val="0"/>
      <w:marBottom w:val="0"/>
      <w:divBdr>
        <w:top w:val="none" w:sz="0" w:space="0" w:color="auto"/>
        <w:left w:val="none" w:sz="0" w:space="0" w:color="auto"/>
        <w:bottom w:val="none" w:sz="0" w:space="0" w:color="auto"/>
        <w:right w:val="none" w:sz="0" w:space="0" w:color="auto"/>
      </w:divBdr>
    </w:div>
    <w:div w:id="312419505">
      <w:bodyDiv w:val="1"/>
      <w:marLeft w:val="0"/>
      <w:marRight w:val="0"/>
      <w:marTop w:val="0"/>
      <w:marBottom w:val="0"/>
      <w:divBdr>
        <w:top w:val="none" w:sz="0" w:space="0" w:color="auto"/>
        <w:left w:val="none" w:sz="0" w:space="0" w:color="auto"/>
        <w:bottom w:val="none" w:sz="0" w:space="0" w:color="auto"/>
        <w:right w:val="none" w:sz="0" w:space="0" w:color="auto"/>
      </w:divBdr>
    </w:div>
    <w:div w:id="314267136">
      <w:bodyDiv w:val="1"/>
      <w:marLeft w:val="0"/>
      <w:marRight w:val="0"/>
      <w:marTop w:val="0"/>
      <w:marBottom w:val="0"/>
      <w:divBdr>
        <w:top w:val="none" w:sz="0" w:space="0" w:color="auto"/>
        <w:left w:val="none" w:sz="0" w:space="0" w:color="auto"/>
        <w:bottom w:val="none" w:sz="0" w:space="0" w:color="auto"/>
        <w:right w:val="none" w:sz="0" w:space="0" w:color="auto"/>
      </w:divBdr>
    </w:div>
    <w:div w:id="314342182">
      <w:bodyDiv w:val="1"/>
      <w:marLeft w:val="0"/>
      <w:marRight w:val="0"/>
      <w:marTop w:val="0"/>
      <w:marBottom w:val="0"/>
      <w:divBdr>
        <w:top w:val="none" w:sz="0" w:space="0" w:color="auto"/>
        <w:left w:val="none" w:sz="0" w:space="0" w:color="auto"/>
        <w:bottom w:val="none" w:sz="0" w:space="0" w:color="auto"/>
        <w:right w:val="none" w:sz="0" w:space="0" w:color="auto"/>
      </w:divBdr>
    </w:div>
    <w:div w:id="317811073">
      <w:bodyDiv w:val="1"/>
      <w:marLeft w:val="0"/>
      <w:marRight w:val="0"/>
      <w:marTop w:val="0"/>
      <w:marBottom w:val="0"/>
      <w:divBdr>
        <w:top w:val="none" w:sz="0" w:space="0" w:color="auto"/>
        <w:left w:val="none" w:sz="0" w:space="0" w:color="auto"/>
        <w:bottom w:val="none" w:sz="0" w:space="0" w:color="auto"/>
        <w:right w:val="none" w:sz="0" w:space="0" w:color="auto"/>
      </w:divBdr>
    </w:div>
    <w:div w:id="333580938">
      <w:bodyDiv w:val="1"/>
      <w:marLeft w:val="0"/>
      <w:marRight w:val="0"/>
      <w:marTop w:val="0"/>
      <w:marBottom w:val="0"/>
      <w:divBdr>
        <w:top w:val="none" w:sz="0" w:space="0" w:color="auto"/>
        <w:left w:val="none" w:sz="0" w:space="0" w:color="auto"/>
        <w:bottom w:val="none" w:sz="0" w:space="0" w:color="auto"/>
        <w:right w:val="none" w:sz="0" w:space="0" w:color="auto"/>
      </w:divBdr>
    </w:div>
    <w:div w:id="350256257">
      <w:bodyDiv w:val="1"/>
      <w:marLeft w:val="0"/>
      <w:marRight w:val="0"/>
      <w:marTop w:val="0"/>
      <w:marBottom w:val="0"/>
      <w:divBdr>
        <w:top w:val="none" w:sz="0" w:space="0" w:color="auto"/>
        <w:left w:val="none" w:sz="0" w:space="0" w:color="auto"/>
        <w:bottom w:val="none" w:sz="0" w:space="0" w:color="auto"/>
        <w:right w:val="none" w:sz="0" w:space="0" w:color="auto"/>
      </w:divBdr>
    </w:div>
    <w:div w:id="353774423">
      <w:bodyDiv w:val="1"/>
      <w:marLeft w:val="0"/>
      <w:marRight w:val="0"/>
      <w:marTop w:val="0"/>
      <w:marBottom w:val="0"/>
      <w:divBdr>
        <w:top w:val="none" w:sz="0" w:space="0" w:color="auto"/>
        <w:left w:val="none" w:sz="0" w:space="0" w:color="auto"/>
        <w:bottom w:val="none" w:sz="0" w:space="0" w:color="auto"/>
        <w:right w:val="none" w:sz="0" w:space="0" w:color="auto"/>
      </w:divBdr>
    </w:div>
    <w:div w:id="363754127">
      <w:bodyDiv w:val="1"/>
      <w:marLeft w:val="0"/>
      <w:marRight w:val="0"/>
      <w:marTop w:val="0"/>
      <w:marBottom w:val="0"/>
      <w:divBdr>
        <w:top w:val="none" w:sz="0" w:space="0" w:color="auto"/>
        <w:left w:val="none" w:sz="0" w:space="0" w:color="auto"/>
        <w:bottom w:val="none" w:sz="0" w:space="0" w:color="auto"/>
        <w:right w:val="none" w:sz="0" w:space="0" w:color="auto"/>
      </w:divBdr>
    </w:div>
    <w:div w:id="371152044">
      <w:bodyDiv w:val="1"/>
      <w:marLeft w:val="0"/>
      <w:marRight w:val="0"/>
      <w:marTop w:val="0"/>
      <w:marBottom w:val="0"/>
      <w:divBdr>
        <w:top w:val="none" w:sz="0" w:space="0" w:color="auto"/>
        <w:left w:val="none" w:sz="0" w:space="0" w:color="auto"/>
        <w:bottom w:val="none" w:sz="0" w:space="0" w:color="auto"/>
        <w:right w:val="none" w:sz="0" w:space="0" w:color="auto"/>
      </w:divBdr>
    </w:div>
    <w:div w:id="388650165">
      <w:bodyDiv w:val="1"/>
      <w:marLeft w:val="0"/>
      <w:marRight w:val="0"/>
      <w:marTop w:val="0"/>
      <w:marBottom w:val="0"/>
      <w:divBdr>
        <w:top w:val="none" w:sz="0" w:space="0" w:color="auto"/>
        <w:left w:val="none" w:sz="0" w:space="0" w:color="auto"/>
        <w:bottom w:val="none" w:sz="0" w:space="0" w:color="auto"/>
        <w:right w:val="none" w:sz="0" w:space="0" w:color="auto"/>
      </w:divBdr>
    </w:div>
    <w:div w:id="391539026">
      <w:bodyDiv w:val="1"/>
      <w:marLeft w:val="0"/>
      <w:marRight w:val="0"/>
      <w:marTop w:val="0"/>
      <w:marBottom w:val="0"/>
      <w:divBdr>
        <w:top w:val="none" w:sz="0" w:space="0" w:color="auto"/>
        <w:left w:val="none" w:sz="0" w:space="0" w:color="auto"/>
        <w:bottom w:val="none" w:sz="0" w:space="0" w:color="auto"/>
        <w:right w:val="none" w:sz="0" w:space="0" w:color="auto"/>
      </w:divBdr>
    </w:div>
    <w:div w:id="401177375">
      <w:bodyDiv w:val="1"/>
      <w:marLeft w:val="0"/>
      <w:marRight w:val="0"/>
      <w:marTop w:val="0"/>
      <w:marBottom w:val="0"/>
      <w:divBdr>
        <w:top w:val="none" w:sz="0" w:space="0" w:color="auto"/>
        <w:left w:val="none" w:sz="0" w:space="0" w:color="auto"/>
        <w:bottom w:val="none" w:sz="0" w:space="0" w:color="auto"/>
        <w:right w:val="none" w:sz="0" w:space="0" w:color="auto"/>
      </w:divBdr>
    </w:div>
    <w:div w:id="404650869">
      <w:bodyDiv w:val="1"/>
      <w:marLeft w:val="0"/>
      <w:marRight w:val="0"/>
      <w:marTop w:val="0"/>
      <w:marBottom w:val="0"/>
      <w:divBdr>
        <w:top w:val="none" w:sz="0" w:space="0" w:color="auto"/>
        <w:left w:val="none" w:sz="0" w:space="0" w:color="auto"/>
        <w:bottom w:val="none" w:sz="0" w:space="0" w:color="auto"/>
        <w:right w:val="none" w:sz="0" w:space="0" w:color="auto"/>
      </w:divBdr>
    </w:div>
    <w:div w:id="407927503">
      <w:bodyDiv w:val="1"/>
      <w:marLeft w:val="0"/>
      <w:marRight w:val="0"/>
      <w:marTop w:val="0"/>
      <w:marBottom w:val="0"/>
      <w:divBdr>
        <w:top w:val="none" w:sz="0" w:space="0" w:color="auto"/>
        <w:left w:val="none" w:sz="0" w:space="0" w:color="auto"/>
        <w:bottom w:val="none" w:sz="0" w:space="0" w:color="auto"/>
        <w:right w:val="none" w:sz="0" w:space="0" w:color="auto"/>
      </w:divBdr>
    </w:div>
    <w:div w:id="418406439">
      <w:bodyDiv w:val="1"/>
      <w:marLeft w:val="0"/>
      <w:marRight w:val="0"/>
      <w:marTop w:val="0"/>
      <w:marBottom w:val="0"/>
      <w:divBdr>
        <w:top w:val="none" w:sz="0" w:space="0" w:color="auto"/>
        <w:left w:val="none" w:sz="0" w:space="0" w:color="auto"/>
        <w:bottom w:val="none" w:sz="0" w:space="0" w:color="auto"/>
        <w:right w:val="none" w:sz="0" w:space="0" w:color="auto"/>
      </w:divBdr>
    </w:div>
    <w:div w:id="431557118">
      <w:bodyDiv w:val="1"/>
      <w:marLeft w:val="0"/>
      <w:marRight w:val="0"/>
      <w:marTop w:val="0"/>
      <w:marBottom w:val="0"/>
      <w:divBdr>
        <w:top w:val="none" w:sz="0" w:space="0" w:color="auto"/>
        <w:left w:val="none" w:sz="0" w:space="0" w:color="auto"/>
        <w:bottom w:val="none" w:sz="0" w:space="0" w:color="auto"/>
        <w:right w:val="none" w:sz="0" w:space="0" w:color="auto"/>
      </w:divBdr>
    </w:div>
    <w:div w:id="437023731">
      <w:bodyDiv w:val="1"/>
      <w:marLeft w:val="0"/>
      <w:marRight w:val="0"/>
      <w:marTop w:val="0"/>
      <w:marBottom w:val="0"/>
      <w:divBdr>
        <w:top w:val="none" w:sz="0" w:space="0" w:color="auto"/>
        <w:left w:val="none" w:sz="0" w:space="0" w:color="auto"/>
        <w:bottom w:val="none" w:sz="0" w:space="0" w:color="auto"/>
        <w:right w:val="none" w:sz="0" w:space="0" w:color="auto"/>
      </w:divBdr>
    </w:div>
    <w:div w:id="451753982">
      <w:bodyDiv w:val="1"/>
      <w:marLeft w:val="0"/>
      <w:marRight w:val="0"/>
      <w:marTop w:val="0"/>
      <w:marBottom w:val="0"/>
      <w:divBdr>
        <w:top w:val="none" w:sz="0" w:space="0" w:color="auto"/>
        <w:left w:val="none" w:sz="0" w:space="0" w:color="auto"/>
        <w:bottom w:val="none" w:sz="0" w:space="0" w:color="auto"/>
        <w:right w:val="none" w:sz="0" w:space="0" w:color="auto"/>
      </w:divBdr>
    </w:div>
    <w:div w:id="469439504">
      <w:bodyDiv w:val="1"/>
      <w:marLeft w:val="0"/>
      <w:marRight w:val="0"/>
      <w:marTop w:val="0"/>
      <w:marBottom w:val="0"/>
      <w:divBdr>
        <w:top w:val="none" w:sz="0" w:space="0" w:color="auto"/>
        <w:left w:val="none" w:sz="0" w:space="0" w:color="auto"/>
        <w:bottom w:val="none" w:sz="0" w:space="0" w:color="auto"/>
        <w:right w:val="none" w:sz="0" w:space="0" w:color="auto"/>
      </w:divBdr>
    </w:div>
    <w:div w:id="481386843">
      <w:bodyDiv w:val="1"/>
      <w:marLeft w:val="0"/>
      <w:marRight w:val="0"/>
      <w:marTop w:val="0"/>
      <w:marBottom w:val="0"/>
      <w:divBdr>
        <w:top w:val="none" w:sz="0" w:space="0" w:color="auto"/>
        <w:left w:val="none" w:sz="0" w:space="0" w:color="auto"/>
        <w:bottom w:val="none" w:sz="0" w:space="0" w:color="auto"/>
        <w:right w:val="none" w:sz="0" w:space="0" w:color="auto"/>
      </w:divBdr>
    </w:div>
    <w:div w:id="525801082">
      <w:bodyDiv w:val="1"/>
      <w:marLeft w:val="0"/>
      <w:marRight w:val="0"/>
      <w:marTop w:val="0"/>
      <w:marBottom w:val="0"/>
      <w:divBdr>
        <w:top w:val="none" w:sz="0" w:space="0" w:color="auto"/>
        <w:left w:val="none" w:sz="0" w:space="0" w:color="auto"/>
        <w:bottom w:val="none" w:sz="0" w:space="0" w:color="auto"/>
        <w:right w:val="none" w:sz="0" w:space="0" w:color="auto"/>
      </w:divBdr>
    </w:div>
    <w:div w:id="536552762">
      <w:bodyDiv w:val="1"/>
      <w:marLeft w:val="0"/>
      <w:marRight w:val="0"/>
      <w:marTop w:val="0"/>
      <w:marBottom w:val="0"/>
      <w:divBdr>
        <w:top w:val="none" w:sz="0" w:space="0" w:color="auto"/>
        <w:left w:val="none" w:sz="0" w:space="0" w:color="auto"/>
        <w:bottom w:val="none" w:sz="0" w:space="0" w:color="auto"/>
        <w:right w:val="none" w:sz="0" w:space="0" w:color="auto"/>
      </w:divBdr>
    </w:div>
    <w:div w:id="543753600">
      <w:bodyDiv w:val="1"/>
      <w:marLeft w:val="0"/>
      <w:marRight w:val="0"/>
      <w:marTop w:val="0"/>
      <w:marBottom w:val="0"/>
      <w:divBdr>
        <w:top w:val="none" w:sz="0" w:space="0" w:color="auto"/>
        <w:left w:val="none" w:sz="0" w:space="0" w:color="auto"/>
        <w:bottom w:val="none" w:sz="0" w:space="0" w:color="auto"/>
        <w:right w:val="none" w:sz="0" w:space="0" w:color="auto"/>
      </w:divBdr>
    </w:div>
    <w:div w:id="559708574">
      <w:bodyDiv w:val="1"/>
      <w:marLeft w:val="0"/>
      <w:marRight w:val="0"/>
      <w:marTop w:val="0"/>
      <w:marBottom w:val="0"/>
      <w:divBdr>
        <w:top w:val="none" w:sz="0" w:space="0" w:color="auto"/>
        <w:left w:val="none" w:sz="0" w:space="0" w:color="auto"/>
        <w:bottom w:val="none" w:sz="0" w:space="0" w:color="auto"/>
        <w:right w:val="none" w:sz="0" w:space="0" w:color="auto"/>
      </w:divBdr>
    </w:div>
    <w:div w:id="566498225">
      <w:bodyDiv w:val="1"/>
      <w:marLeft w:val="0"/>
      <w:marRight w:val="0"/>
      <w:marTop w:val="0"/>
      <w:marBottom w:val="0"/>
      <w:divBdr>
        <w:top w:val="none" w:sz="0" w:space="0" w:color="auto"/>
        <w:left w:val="none" w:sz="0" w:space="0" w:color="auto"/>
        <w:bottom w:val="none" w:sz="0" w:space="0" w:color="auto"/>
        <w:right w:val="none" w:sz="0" w:space="0" w:color="auto"/>
      </w:divBdr>
    </w:div>
    <w:div w:id="569577914">
      <w:bodyDiv w:val="1"/>
      <w:marLeft w:val="0"/>
      <w:marRight w:val="0"/>
      <w:marTop w:val="0"/>
      <w:marBottom w:val="0"/>
      <w:divBdr>
        <w:top w:val="none" w:sz="0" w:space="0" w:color="auto"/>
        <w:left w:val="none" w:sz="0" w:space="0" w:color="auto"/>
        <w:bottom w:val="none" w:sz="0" w:space="0" w:color="auto"/>
        <w:right w:val="none" w:sz="0" w:space="0" w:color="auto"/>
      </w:divBdr>
    </w:div>
    <w:div w:id="608046868">
      <w:bodyDiv w:val="1"/>
      <w:marLeft w:val="0"/>
      <w:marRight w:val="0"/>
      <w:marTop w:val="0"/>
      <w:marBottom w:val="0"/>
      <w:divBdr>
        <w:top w:val="none" w:sz="0" w:space="0" w:color="auto"/>
        <w:left w:val="none" w:sz="0" w:space="0" w:color="auto"/>
        <w:bottom w:val="none" w:sz="0" w:space="0" w:color="auto"/>
        <w:right w:val="none" w:sz="0" w:space="0" w:color="auto"/>
      </w:divBdr>
    </w:div>
    <w:div w:id="608396399">
      <w:bodyDiv w:val="1"/>
      <w:marLeft w:val="0"/>
      <w:marRight w:val="0"/>
      <w:marTop w:val="0"/>
      <w:marBottom w:val="0"/>
      <w:divBdr>
        <w:top w:val="none" w:sz="0" w:space="0" w:color="auto"/>
        <w:left w:val="none" w:sz="0" w:space="0" w:color="auto"/>
        <w:bottom w:val="none" w:sz="0" w:space="0" w:color="auto"/>
        <w:right w:val="none" w:sz="0" w:space="0" w:color="auto"/>
      </w:divBdr>
    </w:div>
    <w:div w:id="611280880">
      <w:bodyDiv w:val="1"/>
      <w:marLeft w:val="0"/>
      <w:marRight w:val="0"/>
      <w:marTop w:val="0"/>
      <w:marBottom w:val="0"/>
      <w:divBdr>
        <w:top w:val="none" w:sz="0" w:space="0" w:color="auto"/>
        <w:left w:val="none" w:sz="0" w:space="0" w:color="auto"/>
        <w:bottom w:val="none" w:sz="0" w:space="0" w:color="auto"/>
        <w:right w:val="none" w:sz="0" w:space="0" w:color="auto"/>
      </w:divBdr>
    </w:div>
    <w:div w:id="618415084">
      <w:bodyDiv w:val="1"/>
      <w:marLeft w:val="0"/>
      <w:marRight w:val="0"/>
      <w:marTop w:val="0"/>
      <w:marBottom w:val="0"/>
      <w:divBdr>
        <w:top w:val="none" w:sz="0" w:space="0" w:color="auto"/>
        <w:left w:val="none" w:sz="0" w:space="0" w:color="auto"/>
        <w:bottom w:val="none" w:sz="0" w:space="0" w:color="auto"/>
        <w:right w:val="none" w:sz="0" w:space="0" w:color="auto"/>
      </w:divBdr>
    </w:div>
    <w:div w:id="636493175">
      <w:bodyDiv w:val="1"/>
      <w:marLeft w:val="0"/>
      <w:marRight w:val="0"/>
      <w:marTop w:val="0"/>
      <w:marBottom w:val="0"/>
      <w:divBdr>
        <w:top w:val="none" w:sz="0" w:space="0" w:color="auto"/>
        <w:left w:val="none" w:sz="0" w:space="0" w:color="auto"/>
        <w:bottom w:val="none" w:sz="0" w:space="0" w:color="auto"/>
        <w:right w:val="none" w:sz="0" w:space="0" w:color="auto"/>
      </w:divBdr>
    </w:div>
    <w:div w:id="685981719">
      <w:bodyDiv w:val="1"/>
      <w:marLeft w:val="0"/>
      <w:marRight w:val="0"/>
      <w:marTop w:val="0"/>
      <w:marBottom w:val="0"/>
      <w:divBdr>
        <w:top w:val="none" w:sz="0" w:space="0" w:color="auto"/>
        <w:left w:val="none" w:sz="0" w:space="0" w:color="auto"/>
        <w:bottom w:val="none" w:sz="0" w:space="0" w:color="auto"/>
        <w:right w:val="none" w:sz="0" w:space="0" w:color="auto"/>
      </w:divBdr>
    </w:div>
    <w:div w:id="687679175">
      <w:bodyDiv w:val="1"/>
      <w:marLeft w:val="0"/>
      <w:marRight w:val="0"/>
      <w:marTop w:val="0"/>
      <w:marBottom w:val="0"/>
      <w:divBdr>
        <w:top w:val="none" w:sz="0" w:space="0" w:color="auto"/>
        <w:left w:val="none" w:sz="0" w:space="0" w:color="auto"/>
        <w:bottom w:val="none" w:sz="0" w:space="0" w:color="auto"/>
        <w:right w:val="none" w:sz="0" w:space="0" w:color="auto"/>
      </w:divBdr>
    </w:div>
    <w:div w:id="693851369">
      <w:bodyDiv w:val="1"/>
      <w:marLeft w:val="0"/>
      <w:marRight w:val="0"/>
      <w:marTop w:val="0"/>
      <w:marBottom w:val="0"/>
      <w:divBdr>
        <w:top w:val="none" w:sz="0" w:space="0" w:color="auto"/>
        <w:left w:val="none" w:sz="0" w:space="0" w:color="auto"/>
        <w:bottom w:val="none" w:sz="0" w:space="0" w:color="auto"/>
        <w:right w:val="none" w:sz="0" w:space="0" w:color="auto"/>
      </w:divBdr>
    </w:div>
    <w:div w:id="696464074">
      <w:bodyDiv w:val="1"/>
      <w:marLeft w:val="0"/>
      <w:marRight w:val="0"/>
      <w:marTop w:val="0"/>
      <w:marBottom w:val="0"/>
      <w:divBdr>
        <w:top w:val="none" w:sz="0" w:space="0" w:color="auto"/>
        <w:left w:val="none" w:sz="0" w:space="0" w:color="auto"/>
        <w:bottom w:val="none" w:sz="0" w:space="0" w:color="auto"/>
        <w:right w:val="none" w:sz="0" w:space="0" w:color="auto"/>
      </w:divBdr>
    </w:div>
    <w:div w:id="718364831">
      <w:bodyDiv w:val="1"/>
      <w:marLeft w:val="0"/>
      <w:marRight w:val="0"/>
      <w:marTop w:val="0"/>
      <w:marBottom w:val="0"/>
      <w:divBdr>
        <w:top w:val="none" w:sz="0" w:space="0" w:color="auto"/>
        <w:left w:val="none" w:sz="0" w:space="0" w:color="auto"/>
        <w:bottom w:val="none" w:sz="0" w:space="0" w:color="auto"/>
        <w:right w:val="none" w:sz="0" w:space="0" w:color="auto"/>
      </w:divBdr>
    </w:div>
    <w:div w:id="732579054">
      <w:bodyDiv w:val="1"/>
      <w:marLeft w:val="0"/>
      <w:marRight w:val="0"/>
      <w:marTop w:val="0"/>
      <w:marBottom w:val="0"/>
      <w:divBdr>
        <w:top w:val="none" w:sz="0" w:space="0" w:color="auto"/>
        <w:left w:val="none" w:sz="0" w:space="0" w:color="auto"/>
        <w:bottom w:val="none" w:sz="0" w:space="0" w:color="auto"/>
        <w:right w:val="none" w:sz="0" w:space="0" w:color="auto"/>
      </w:divBdr>
    </w:div>
    <w:div w:id="745953713">
      <w:bodyDiv w:val="1"/>
      <w:marLeft w:val="0"/>
      <w:marRight w:val="0"/>
      <w:marTop w:val="0"/>
      <w:marBottom w:val="0"/>
      <w:divBdr>
        <w:top w:val="none" w:sz="0" w:space="0" w:color="auto"/>
        <w:left w:val="none" w:sz="0" w:space="0" w:color="auto"/>
        <w:bottom w:val="none" w:sz="0" w:space="0" w:color="auto"/>
        <w:right w:val="none" w:sz="0" w:space="0" w:color="auto"/>
      </w:divBdr>
      <w:divsChild>
        <w:div w:id="766190349">
          <w:marLeft w:val="547"/>
          <w:marRight w:val="0"/>
          <w:marTop w:val="0"/>
          <w:marBottom w:val="0"/>
          <w:divBdr>
            <w:top w:val="none" w:sz="0" w:space="0" w:color="auto"/>
            <w:left w:val="none" w:sz="0" w:space="0" w:color="auto"/>
            <w:bottom w:val="none" w:sz="0" w:space="0" w:color="auto"/>
            <w:right w:val="none" w:sz="0" w:space="0" w:color="auto"/>
          </w:divBdr>
        </w:div>
      </w:divsChild>
    </w:div>
    <w:div w:id="751388393">
      <w:bodyDiv w:val="1"/>
      <w:marLeft w:val="0"/>
      <w:marRight w:val="0"/>
      <w:marTop w:val="0"/>
      <w:marBottom w:val="0"/>
      <w:divBdr>
        <w:top w:val="none" w:sz="0" w:space="0" w:color="auto"/>
        <w:left w:val="none" w:sz="0" w:space="0" w:color="auto"/>
        <w:bottom w:val="none" w:sz="0" w:space="0" w:color="auto"/>
        <w:right w:val="none" w:sz="0" w:space="0" w:color="auto"/>
      </w:divBdr>
    </w:div>
    <w:div w:id="759955719">
      <w:bodyDiv w:val="1"/>
      <w:marLeft w:val="0"/>
      <w:marRight w:val="0"/>
      <w:marTop w:val="0"/>
      <w:marBottom w:val="0"/>
      <w:divBdr>
        <w:top w:val="none" w:sz="0" w:space="0" w:color="auto"/>
        <w:left w:val="none" w:sz="0" w:space="0" w:color="auto"/>
        <w:bottom w:val="none" w:sz="0" w:space="0" w:color="auto"/>
        <w:right w:val="none" w:sz="0" w:space="0" w:color="auto"/>
      </w:divBdr>
    </w:div>
    <w:div w:id="763695194">
      <w:bodyDiv w:val="1"/>
      <w:marLeft w:val="0"/>
      <w:marRight w:val="0"/>
      <w:marTop w:val="0"/>
      <w:marBottom w:val="0"/>
      <w:divBdr>
        <w:top w:val="none" w:sz="0" w:space="0" w:color="auto"/>
        <w:left w:val="none" w:sz="0" w:space="0" w:color="auto"/>
        <w:bottom w:val="none" w:sz="0" w:space="0" w:color="auto"/>
        <w:right w:val="none" w:sz="0" w:space="0" w:color="auto"/>
      </w:divBdr>
    </w:div>
    <w:div w:id="770396175">
      <w:bodyDiv w:val="1"/>
      <w:marLeft w:val="0"/>
      <w:marRight w:val="0"/>
      <w:marTop w:val="0"/>
      <w:marBottom w:val="0"/>
      <w:divBdr>
        <w:top w:val="none" w:sz="0" w:space="0" w:color="auto"/>
        <w:left w:val="none" w:sz="0" w:space="0" w:color="auto"/>
        <w:bottom w:val="none" w:sz="0" w:space="0" w:color="auto"/>
        <w:right w:val="none" w:sz="0" w:space="0" w:color="auto"/>
      </w:divBdr>
    </w:div>
    <w:div w:id="781461723">
      <w:bodyDiv w:val="1"/>
      <w:marLeft w:val="0"/>
      <w:marRight w:val="0"/>
      <w:marTop w:val="0"/>
      <w:marBottom w:val="0"/>
      <w:divBdr>
        <w:top w:val="none" w:sz="0" w:space="0" w:color="auto"/>
        <w:left w:val="none" w:sz="0" w:space="0" w:color="auto"/>
        <w:bottom w:val="none" w:sz="0" w:space="0" w:color="auto"/>
        <w:right w:val="none" w:sz="0" w:space="0" w:color="auto"/>
      </w:divBdr>
    </w:div>
    <w:div w:id="809714857">
      <w:bodyDiv w:val="1"/>
      <w:marLeft w:val="0"/>
      <w:marRight w:val="0"/>
      <w:marTop w:val="0"/>
      <w:marBottom w:val="0"/>
      <w:divBdr>
        <w:top w:val="none" w:sz="0" w:space="0" w:color="auto"/>
        <w:left w:val="none" w:sz="0" w:space="0" w:color="auto"/>
        <w:bottom w:val="none" w:sz="0" w:space="0" w:color="auto"/>
        <w:right w:val="none" w:sz="0" w:space="0" w:color="auto"/>
      </w:divBdr>
    </w:div>
    <w:div w:id="831725830">
      <w:bodyDiv w:val="1"/>
      <w:marLeft w:val="0"/>
      <w:marRight w:val="0"/>
      <w:marTop w:val="0"/>
      <w:marBottom w:val="0"/>
      <w:divBdr>
        <w:top w:val="none" w:sz="0" w:space="0" w:color="auto"/>
        <w:left w:val="none" w:sz="0" w:space="0" w:color="auto"/>
        <w:bottom w:val="none" w:sz="0" w:space="0" w:color="auto"/>
        <w:right w:val="none" w:sz="0" w:space="0" w:color="auto"/>
      </w:divBdr>
    </w:div>
    <w:div w:id="839661650">
      <w:bodyDiv w:val="1"/>
      <w:marLeft w:val="0"/>
      <w:marRight w:val="0"/>
      <w:marTop w:val="0"/>
      <w:marBottom w:val="0"/>
      <w:divBdr>
        <w:top w:val="none" w:sz="0" w:space="0" w:color="auto"/>
        <w:left w:val="none" w:sz="0" w:space="0" w:color="auto"/>
        <w:bottom w:val="none" w:sz="0" w:space="0" w:color="auto"/>
        <w:right w:val="none" w:sz="0" w:space="0" w:color="auto"/>
      </w:divBdr>
    </w:div>
    <w:div w:id="842084514">
      <w:bodyDiv w:val="1"/>
      <w:marLeft w:val="0"/>
      <w:marRight w:val="0"/>
      <w:marTop w:val="0"/>
      <w:marBottom w:val="0"/>
      <w:divBdr>
        <w:top w:val="none" w:sz="0" w:space="0" w:color="auto"/>
        <w:left w:val="none" w:sz="0" w:space="0" w:color="auto"/>
        <w:bottom w:val="none" w:sz="0" w:space="0" w:color="auto"/>
        <w:right w:val="none" w:sz="0" w:space="0" w:color="auto"/>
      </w:divBdr>
    </w:div>
    <w:div w:id="864753525">
      <w:bodyDiv w:val="1"/>
      <w:marLeft w:val="0"/>
      <w:marRight w:val="0"/>
      <w:marTop w:val="0"/>
      <w:marBottom w:val="0"/>
      <w:divBdr>
        <w:top w:val="none" w:sz="0" w:space="0" w:color="auto"/>
        <w:left w:val="none" w:sz="0" w:space="0" w:color="auto"/>
        <w:bottom w:val="none" w:sz="0" w:space="0" w:color="auto"/>
        <w:right w:val="none" w:sz="0" w:space="0" w:color="auto"/>
      </w:divBdr>
    </w:div>
    <w:div w:id="868374021">
      <w:bodyDiv w:val="1"/>
      <w:marLeft w:val="0"/>
      <w:marRight w:val="0"/>
      <w:marTop w:val="0"/>
      <w:marBottom w:val="0"/>
      <w:divBdr>
        <w:top w:val="none" w:sz="0" w:space="0" w:color="auto"/>
        <w:left w:val="none" w:sz="0" w:space="0" w:color="auto"/>
        <w:bottom w:val="none" w:sz="0" w:space="0" w:color="auto"/>
        <w:right w:val="none" w:sz="0" w:space="0" w:color="auto"/>
      </w:divBdr>
    </w:div>
    <w:div w:id="887301528">
      <w:bodyDiv w:val="1"/>
      <w:marLeft w:val="0"/>
      <w:marRight w:val="0"/>
      <w:marTop w:val="0"/>
      <w:marBottom w:val="0"/>
      <w:divBdr>
        <w:top w:val="none" w:sz="0" w:space="0" w:color="auto"/>
        <w:left w:val="none" w:sz="0" w:space="0" w:color="auto"/>
        <w:bottom w:val="none" w:sz="0" w:space="0" w:color="auto"/>
        <w:right w:val="none" w:sz="0" w:space="0" w:color="auto"/>
      </w:divBdr>
    </w:div>
    <w:div w:id="889027954">
      <w:bodyDiv w:val="1"/>
      <w:marLeft w:val="0"/>
      <w:marRight w:val="0"/>
      <w:marTop w:val="0"/>
      <w:marBottom w:val="0"/>
      <w:divBdr>
        <w:top w:val="none" w:sz="0" w:space="0" w:color="auto"/>
        <w:left w:val="none" w:sz="0" w:space="0" w:color="auto"/>
        <w:bottom w:val="none" w:sz="0" w:space="0" w:color="auto"/>
        <w:right w:val="none" w:sz="0" w:space="0" w:color="auto"/>
      </w:divBdr>
    </w:div>
    <w:div w:id="950934150">
      <w:bodyDiv w:val="1"/>
      <w:marLeft w:val="0"/>
      <w:marRight w:val="0"/>
      <w:marTop w:val="0"/>
      <w:marBottom w:val="0"/>
      <w:divBdr>
        <w:top w:val="none" w:sz="0" w:space="0" w:color="auto"/>
        <w:left w:val="none" w:sz="0" w:space="0" w:color="auto"/>
        <w:bottom w:val="none" w:sz="0" w:space="0" w:color="auto"/>
        <w:right w:val="none" w:sz="0" w:space="0" w:color="auto"/>
      </w:divBdr>
    </w:div>
    <w:div w:id="957448050">
      <w:bodyDiv w:val="1"/>
      <w:marLeft w:val="0"/>
      <w:marRight w:val="0"/>
      <w:marTop w:val="0"/>
      <w:marBottom w:val="0"/>
      <w:divBdr>
        <w:top w:val="none" w:sz="0" w:space="0" w:color="auto"/>
        <w:left w:val="none" w:sz="0" w:space="0" w:color="auto"/>
        <w:bottom w:val="none" w:sz="0" w:space="0" w:color="auto"/>
        <w:right w:val="none" w:sz="0" w:space="0" w:color="auto"/>
      </w:divBdr>
    </w:div>
    <w:div w:id="957761143">
      <w:bodyDiv w:val="1"/>
      <w:marLeft w:val="0"/>
      <w:marRight w:val="0"/>
      <w:marTop w:val="0"/>
      <w:marBottom w:val="0"/>
      <w:divBdr>
        <w:top w:val="none" w:sz="0" w:space="0" w:color="auto"/>
        <w:left w:val="none" w:sz="0" w:space="0" w:color="auto"/>
        <w:bottom w:val="none" w:sz="0" w:space="0" w:color="auto"/>
        <w:right w:val="none" w:sz="0" w:space="0" w:color="auto"/>
      </w:divBdr>
    </w:div>
    <w:div w:id="973951014">
      <w:bodyDiv w:val="1"/>
      <w:marLeft w:val="0"/>
      <w:marRight w:val="0"/>
      <w:marTop w:val="0"/>
      <w:marBottom w:val="0"/>
      <w:divBdr>
        <w:top w:val="none" w:sz="0" w:space="0" w:color="auto"/>
        <w:left w:val="none" w:sz="0" w:space="0" w:color="auto"/>
        <w:bottom w:val="none" w:sz="0" w:space="0" w:color="auto"/>
        <w:right w:val="none" w:sz="0" w:space="0" w:color="auto"/>
      </w:divBdr>
    </w:div>
    <w:div w:id="1009671751">
      <w:bodyDiv w:val="1"/>
      <w:marLeft w:val="0"/>
      <w:marRight w:val="0"/>
      <w:marTop w:val="0"/>
      <w:marBottom w:val="0"/>
      <w:divBdr>
        <w:top w:val="none" w:sz="0" w:space="0" w:color="auto"/>
        <w:left w:val="none" w:sz="0" w:space="0" w:color="auto"/>
        <w:bottom w:val="none" w:sz="0" w:space="0" w:color="auto"/>
        <w:right w:val="none" w:sz="0" w:space="0" w:color="auto"/>
      </w:divBdr>
    </w:div>
    <w:div w:id="1091467049">
      <w:bodyDiv w:val="1"/>
      <w:marLeft w:val="0"/>
      <w:marRight w:val="0"/>
      <w:marTop w:val="0"/>
      <w:marBottom w:val="0"/>
      <w:divBdr>
        <w:top w:val="none" w:sz="0" w:space="0" w:color="auto"/>
        <w:left w:val="none" w:sz="0" w:space="0" w:color="auto"/>
        <w:bottom w:val="none" w:sz="0" w:space="0" w:color="auto"/>
        <w:right w:val="none" w:sz="0" w:space="0" w:color="auto"/>
      </w:divBdr>
    </w:div>
    <w:div w:id="1104032825">
      <w:bodyDiv w:val="1"/>
      <w:marLeft w:val="0"/>
      <w:marRight w:val="0"/>
      <w:marTop w:val="0"/>
      <w:marBottom w:val="0"/>
      <w:divBdr>
        <w:top w:val="none" w:sz="0" w:space="0" w:color="auto"/>
        <w:left w:val="none" w:sz="0" w:space="0" w:color="auto"/>
        <w:bottom w:val="none" w:sz="0" w:space="0" w:color="auto"/>
        <w:right w:val="none" w:sz="0" w:space="0" w:color="auto"/>
      </w:divBdr>
    </w:div>
    <w:div w:id="1142309373">
      <w:bodyDiv w:val="1"/>
      <w:marLeft w:val="0"/>
      <w:marRight w:val="0"/>
      <w:marTop w:val="0"/>
      <w:marBottom w:val="0"/>
      <w:divBdr>
        <w:top w:val="none" w:sz="0" w:space="0" w:color="auto"/>
        <w:left w:val="none" w:sz="0" w:space="0" w:color="auto"/>
        <w:bottom w:val="none" w:sz="0" w:space="0" w:color="auto"/>
        <w:right w:val="none" w:sz="0" w:space="0" w:color="auto"/>
      </w:divBdr>
    </w:div>
    <w:div w:id="1174108657">
      <w:bodyDiv w:val="1"/>
      <w:marLeft w:val="0"/>
      <w:marRight w:val="0"/>
      <w:marTop w:val="0"/>
      <w:marBottom w:val="0"/>
      <w:divBdr>
        <w:top w:val="none" w:sz="0" w:space="0" w:color="auto"/>
        <w:left w:val="none" w:sz="0" w:space="0" w:color="auto"/>
        <w:bottom w:val="none" w:sz="0" w:space="0" w:color="auto"/>
        <w:right w:val="none" w:sz="0" w:space="0" w:color="auto"/>
      </w:divBdr>
    </w:div>
    <w:div w:id="1193877696">
      <w:bodyDiv w:val="1"/>
      <w:marLeft w:val="0"/>
      <w:marRight w:val="0"/>
      <w:marTop w:val="0"/>
      <w:marBottom w:val="0"/>
      <w:divBdr>
        <w:top w:val="none" w:sz="0" w:space="0" w:color="auto"/>
        <w:left w:val="none" w:sz="0" w:space="0" w:color="auto"/>
        <w:bottom w:val="none" w:sz="0" w:space="0" w:color="auto"/>
        <w:right w:val="none" w:sz="0" w:space="0" w:color="auto"/>
      </w:divBdr>
    </w:div>
    <w:div w:id="1218198469">
      <w:bodyDiv w:val="1"/>
      <w:marLeft w:val="0"/>
      <w:marRight w:val="0"/>
      <w:marTop w:val="0"/>
      <w:marBottom w:val="0"/>
      <w:divBdr>
        <w:top w:val="none" w:sz="0" w:space="0" w:color="auto"/>
        <w:left w:val="none" w:sz="0" w:space="0" w:color="auto"/>
        <w:bottom w:val="none" w:sz="0" w:space="0" w:color="auto"/>
        <w:right w:val="none" w:sz="0" w:space="0" w:color="auto"/>
      </w:divBdr>
    </w:div>
    <w:div w:id="1228497078">
      <w:bodyDiv w:val="1"/>
      <w:marLeft w:val="0"/>
      <w:marRight w:val="0"/>
      <w:marTop w:val="0"/>
      <w:marBottom w:val="0"/>
      <w:divBdr>
        <w:top w:val="none" w:sz="0" w:space="0" w:color="auto"/>
        <w:left w:val="none" w:sz="0" w:space="0" w:color="auto"/>
        <w:bottom w:val="none" w:sz="0" w:space="0" w:color="auto"/>
        <w:right w:val="none" w:sz="0" w:space="0" w:color="auto"/>
      </w:divBdr>
    </w:div>
    <w:div w:id="1234391051">
      <w:bodyDiv w:val="1"/>
      <w:marLeft w:val="0"/>
      <w:marRight w:val="0"/>
      <w:marTop w:val="0"/>
      <w:marBottom w:val="0"/>
      <w:divBdr>
        <w:top w:val="none" w:sz="0" w:space="0" w:color="auto"/>
        <w:left w:val="none" w:sz="0" w:space="0" w:color="auto"/>
        <w:bottom w:val="none" w:sz="0" w:space="0" w:color="auto"/>
        <w:right w:val="none" w:sz="0" w:space="0" w:color="auto"/>
      </w:divBdr>
    </w:div>
    <w:div w:id="1247885193">
      <w:bodyDiv w:val="1"/>
      <w:marLeft w:val="0"/>
      <w:marRight w:val="0"/>
      <w:marTop w:val="0"/>
      <w:marBottom w:val="0"/>
      <w:divBdr>
        <w:top w:val="none" w:sz="0" w:space="0" w:color="auto"/>
        <w:left w:val="none" w:sz="0" w:space="0" w:color="auto"/>
        <w:bottom w:val="none" w:sz="0" w:space="0" w:color="auto"/>
        <w:right w:val="none" w:sz="0" w:space="0" w:color="auto"/>
      </w:divBdr>
    </w:div>
    <w:div w:id="1272473825">
      <w:bodyDiv w:val="1"/>
      <w:marLeft w:val="0"/>
      <w:marRight w:val="0"/>
      <w:marTop w:val="0"/>
      <w:marBottom w:val="0"/>
      <w:divBdr>
        <w:top w:val="none" w:sz="0" w:space="0" w:color="auto"/>
        <w:left w:val="none" w:sz="0" w:space="0" w:color="auto"/>
        <w:bottom w:val="none" w:sz="0" w:space="0" w:color="auto"/>
        <w:right w:val="none" w:sz="0" w:space="0" w:color="auto"/>
      </w:divBdr>
    </w:div>
    <w:div w:id="1277061643">
      <w:bodyDiv w:val="1"/>
      <w:marLeft w:val="0"/>
      <w:marRight w:val="0"/>
      <w:marTop w:val="0"/>
      <w:marBottom w:val="0"/>
      <w:divBdr>
        <w:top w:val="none" w:sz="0" w:space="0" w:color="auto"/>
        <w:left w:val="none" w:sz="0" w:space="0" w:color="auto"/>
        <w:bottom w:val="none" w:sz="0" w:space="0" w:color="auto"/>
        <w:right w:val="none" w:sz="0" w:space="0" w:color="auto"/>
      </w:divBdr>
    </w:div>
    <w:div w:id="1281378569">
      <w:bodyDiv w:val="1"/>
      <w:marLeft w:val="0"/>
      <w:marRight w:val="0"/>
      <w:marTop w:val="0"/>
      <w:marBottom w:val="0"/>
      <w:divBdr>
        <w:top w:val="none" w:sz="0" w:space="0" w:color="auto"/>
        <w:left w:val="none" w:sz="0" w:space="0" w:color="auto"/>
        <w:bottom w:val="none" w:sz="0" w:space="0" w:color="auto"/>
        <w:right w:val="none" w:sz="0" w:space="0" w:color="auto"/>
      </w:divBdr>
    </w:div>
    <w:div w:id="1311789058">
      <w:bodyDiv w:val="1"/>
      <w:marLeft w:val="0"/>
      <w:marRight w:val="0"/>
      <w:marTop w:val="0"/>
      <w:marBottom w:val="0"/>
      <w:divBdr>
        <w:top w:val="none" w:sz="0" w:space="0" w:color="auto"/>
        <w:left w:val="none" w:sz="0" w:space="0" w:color="auto"/>
        <w:bottom w:val="none" w:sz="0" w:space="0" w:color="auto"/>
        <w:right w:val="none" w:sz="0" w:space="0" w:color="auto"/>
      </w:divBdr>
    </w:div>
    <w:div w:id="1318458871">
      <w:bodyDiv w:val="1"/>
      <w:marLeft w:val="0"/>
      <w:marRight w:val="0"/>
      <w:marTop w:val="0"/>
      <w:marBottom w:val="0"/>
      <w:divBdr>
        <w:top w:val="none" w:sz="0" w:space="0" w:color="auto"/>
        <w:left w:val="none" w:sz="0" w:space="0" w:color="auto"/>
        <w:bottom w:val="none" w:sz="0" w:space="0" w:color="auto"/>
        <w:right w:val="none" w:sz="0" w:space="0" w:color="auto"/>
      </w:divBdr>
    </w:div>
    <w:div w:id="1322386630">
      <w:bodyDiv w:val="1"/>
      <w:marLeft w:val="0"/>
      <w:marRight w:val="0"/>
      <w:marTop w:val="0"/>
      <w:marBottom w:val="0"/>
      <w:divBdr>
        <w:top w:val="none" w:sz="0" w:space="0" w:color="auto"/>
        <w:left w:val="none" w:sz="0" w:space="0" w:color="auto"/>
        <w:bottom w:val="none" w:sz="0" w:space="0" w:color="auto"/>
        <w:right w:val="none" w:sz="0" w:space="0" w:color="auto"/>
      </w:divBdr>
    </w:div>
    <w:div w:id="1324237709">
      <w:bodyDiv w:val="1"/>
      <w:marLeft w:val="0"/>
      <w:marRight w:val="0"/>
      <w:marTop w:val="0"/>
      <w:marBottom w:val="0"/>
      <w:divBdr>
        <w:top w:val="none" w:sz="0" w:space="0" w:color="auto"/>
        <w:left w:val="none" w:sz="0" w:space="0" w:color="auto"/>
        <w:bottom w:val="none" w:sz="0" w:space="0" w:color="auto"/>
        <w:right w:val="none" w:sz="0" w:space="0" w:color="auto"/>
      </w:divBdr>
    </w:div>
    <w:div w:id="1332175063">
      <w:bodyDiv w:val="1"/>
      <w:marLeft w:val="0"/>
      <w:marRight w:val="0"/>
      <w:marTop w:val="0"/>
      <w:marBottom w:val="0"/>
      <w:divBdr>
        <w:top w:val="none" w:sz="0" w:space="0" w:color="auto"/>
        <w:left w:val="none" w:sz="0" w:space="0" w:color="auto"/>
        <w:bottom w:val="none" w:sz="0" w:space="0" w:color="auto"/>
        <w:right w:val="none" w:sz="0" w:space="0" w:color="auto"/>
      </w:divBdr>
    </w:div>
    <w:div w:id="1334995728">
      <w:bodyDiv w:val="1"/>
      <w:marLeft w:val="0"/>
      <w:marRight w:val="0"/>
      <w:marTop w:val="0"/>
      <w:marBottom w:val="0"/>
      <w:divBdr>
        <w:top w:val="none" w:sz="0" w:space="0" w:color="auto"/>
        <w:left w:val="none" w:sz="0" w:space="0" w:color="auto"/>
        <w:bottom w:val="none" w:sz="0" w:space="0" w:color="auto"/>
        <w:right w:val="none" w:sz="0" w:space="0" w:color="auto"/>
      </w:divBdr>
    </w:div>
    <w:div w:id="1336805647">
      <w:bodyDiv w:val="1"/>
      <w:marLeft w:val="0"/>
      <w:marRight w:val="0"/>
      <w:marTop w:val="0"/>
      <w:marBottom w:val="0"/>
      <w:divBdr>
        <w:top w:val="none" w:sz="0" w:space="0" w:color="auto"/>
        <w:left w:val="none" w:sz="0" w:space="0" w:color="auto"/>
        <w:bottom w:val="none" w:sz="0" w:space="0" w:color="auto"/>
        <w:right w:val="none" w:sz="0" w:space="0" w:color="auto"/>
      </w:divBdr>
    </w:div>
    <w:div w:id="1357075363">
      <w:bodyDiv w:val="1"/>
      <w:marLeft w:val="0"/>
      <w:marRight w:val="0"/>
      <w:marTop w:val="0"/>
      <w:marBottom w:val="0"/>
      <w:divBdr>
        <w:top w:val="none" w:sz="0" w:space="0" w:color="auto"/>
        <w:left w:val="none" w:sz="0" w:space="0" w:color="auto"/>
        <w:bottom w:val="none" w:sz="0" w:space="0" w:color="auto"/>
        <w:right w:val="none" w:sz="0" w:space="0" w:color="auto"/>
      </w:divBdr>
    </w:div>
    <w:div w:id="1393189316">
      <w:bodyDiv w:val="1"/>
      <w:marLeft w:val="0"/>
      <w:marRight w:val="0"/>
      <w:marTop w:val="0"/>
      <w:marBottom w:val="0"/>
      <w:divBdr>
        <w:top w:val="none" w:sz="0" w:space="0" w:color="auto"/>
        <w:left w:val="none" w:sz="0" w:space="0" w:color="auto"/>
        <w:bottom w:val="none" w:sz="0" w:space="0" w:color="auto"/>
        <w:right w:val="none" w:sz="0" w:space="0" w:color="auto"/>
      </w:divBdr>
    </w:div>
    <w:div w:id="1401250221">
      <w:bodyDiv w:val="1"/>
      <w:marLeft w:val="0"/>
      <w:marRight w:val="0"/>
      <w:marTop w:val="0"/>
      <w:marBottom w:val="0"/>
      <w:divBdr>
        <w:top w:val="none" w:sz="0" w:space="0" w:color="auto"/>
        <w:left w:val="none" w:sz="0" w:space="0" w:color="auto"/>
        <w:bottom w:val="none" w:sz="0" w:space="0" w:color="auto"/>
        <w:right w:val="none" w:sz="0" w:space="0" w:color="auto"/>
      </w:divBdr>
    </w:div>
    <w:div w:id="1412893323">
      <w:bodyDiv w:val="1"/>
      <w:marLeft w:val="0"/>
      <w:marRight w:val="0"/>
      <w:marTop w:val="0"/>
      <w:marBottom w:val="0"/>
      <w:divBdr>
        <w:top w:val="none" w:sz="0" w:space="0" w:color="auto"/>
        <w:left w:val="none" w:sz="0" w:space="0" w:color="auto"/>
        <w:bottom w:val="none" w:sz="0" w:space="0" w:color="auto"/>
        <w:right w:val="none" w:sz="0" w:space="0" w:color="auto"/>
      </w:divBdr>
    </w:div>
    <w:div w:id="1421029173">
      <w:bodyDiv w:val="1"/>
      <w:marLeft w:val="0"/>
      <w:marRight w:val="0"/>
      <w:marTop w:val="0"/>
      <w:marBottom w:val="0"/>
      <w:divBdr>
        <w:top w:val="none" w:sz="0" w:space="0" w:color="auto"/>
        <w:left w:val="none" w:sz="0" w:space="0" w:color="auto"/>
        <w:bottom w:val="none" w:sz="0" w:space="0" w:color="auto"/>
        <w:right w:val="none" w:sz="0" w:space="0" w:color="auto"/>
      </w:divBdr>
    </w:div>
    <w:div w:id="1434014839">
      <w:bodyDiv w:val="1"/>
      <w:marLeft w:val="0"/>
      <w:marRight w:val="0"/>
      <w:marTop w:val="0"/>
      <w:marBottom w:val="0"/>
      <w:divBdr>
        <w:top w:val="none" w:sz="0" w:space="0" w:color="auto"/>
        <w:left w:val="none" w:sz="0" w:space="0" w:color="auto"/>
        <w:bottom w:val="none" w:sz="0" w:space="0" w:color="auto"/>
        <w:right w:val="none" w:sz="0" w:space="0" w:color="auto"/>
      </w:divBdr>
    </w:div>
    <w:div w:id="1450658550">
      <w:bodyDiv w:val="1"/>
      <w:marLeft w:val="0"/>
      <w:marRight w:val="0"/>
      <w:marTop w:val="0"/>
      <w:marBottom w:val="0"/>
      <w:divBdr>
        <w:top w:val="none" w:sz="0" w:space="0" w:color="auto"/>
        <w:left w:val="none" w:sz="0" w:space="0" w:color="auto"/>
        <w:bottom w:val="none" w:sz="0" w:space="0" w:color="auto"/>
        <w:right w:val="none" w:sz="0" w:space="0" w:color="auto"/>
      </w:divBdr>
    </w:div>
    <w:div w:id="1456093851">
      <w:bodyDiv w:val="1"/>
      <w:marLeft w:val="0"/>
      <w:marRight w:val="0"/>
      <w:marTop w:val="0"/>
      <w:marBottom w:val="0"/>
      <w:divBdr>
        <w:top w:val="none" w:sz="0" w:space="0" w:color="auto"/>
        <w:left w:val="none" w:sz="0" w:space="0" w:color="auto"/>
        <w:bottom w:val="none" w:sz="0" w:space="0" w:color="auto"/>
        <w:right w:val="none" w:sz="0" w:space="0" w:color="auto"/>
      </w:divBdr>
    </w:div>
    <w:div w:id="1459955879">
      <w:bodyDiv w:val="1"/>
      <w:marLeft w:val="0"/>
      <w:marRight w:val="0"/>
      <w:marTop w:val="0"/>
      <w:marBottom w:val="0"/>
      <w:divBdr>
        <w:top w:val="none" w:sz="0" w:space="0" w:color="auto"/>
        <w:left w:val="none" w:sz="0" w:space="0" w:color="auto"/>
        <w:bottom w:val="none" w:sz="0" w:space="0" w:color="auto"/>
        <w:right w:val="none" w:sz="0" w:space="0" w:color="auto"/>
      </w:divBdr>
    </w:div>
    <w:div w:id="1468551995">
      <w:bodyDiv w:val="1"/>
      <w:marLeft w:val="0"/>
      <w:marRight w:val="0"/>
      <w:marTop w:val="0"/>
      <w:marBottom w:val="0"/>
      <w:divBdr>
        <w:top w:val="none" w:sz="0" w:space="0" w:color="auto"/>
        <w:left w:val="none" w:sz="0" w:space="0" w:color="auto"/>
        <w:bottom w:val="none" w:sz="0" w:space="0" w:color="auto"/>
        <w:right w:val="none" w:sz="0" w:space="0" w:color="auto"/>
      </w:divBdr>
    </w:div>
    <w:div w:id="1489899662">
      <w:bodyDiv w:val="1"/>
      <w:marLeft w:val="0"/>
      <w:marRight w:val="0"/>
      <w:marTop w:val="0"/>
      <w:marBottom w:val="0"/>
      <w:divBdr>
        <w:top w:val="none" w:sz="0" w:space="0" w:color="auto"/>
        <w:left w:val="none" w:sz="0" w:space="0" w:color="auto"/>
        <w:bottom w:val="none" w:sz="0" w:space="0" w:color="auto"/>
        <w:right w:val="none" w:sz="0" w:space="0" w:color="auto"/>
      </w:divBdr>
    </w:div>
    <w:div w:id="1503426014">
      <w:bodyDiv w:val="1"/>
      <w:marLeft w:val="0"/>
      <w:marRight w:val="0"/>
      <w:marTop w:val="0"/>
      <w:marBottom w:val="0"/>
      <w:divBdr>
        <w:top w:val="none" w:sz="0" w:space="0" w:color="auto"/>
        <w:left w:val="none" w:sz="0" w:space="0" w:color="auto"/>
        <w:bottom w:val="none" w:sz="0" w:space="0" w:color="auto"/>
        <w:right w:val="none" w:sz="0" w:space="0" w:color="auto"/>
      </w:divBdr>
    </w:div>
    <w:div w:id="1509710699">
      <w:bodyDiv w:val="1"/>
      <w:marLeft w:val="0"/>
      <w:marRight w:val="0"/>
      <w:marTop w:val="0"/>
      <w:marBottom w:val="0"/>
      <w:divBdr>
        <w:top w:val="none" w:sz="0" w:space="0" w:color="auto"/>
        <w:left w:val="none" w:sz="0" w:space="0" w:color="auto"/>
        <w:bottom w:val="none" w:sz="0" w:space="0" w:color="auto"/>
        <w:right w:val="none" w:sz="0" w:space="0" w:color="auto"/>
      </w:divBdr>
    </w:div>
    <w:div w:id="1512455722">
      <w:bodyDiv w:val="1"/>
      <w:marLeft w:val="0"/>
      <w:marRight w:val="0"/>
      <w:marTop w:val="0"/>
      <w:marBottom w:val="0"/>
      <w:divBdr>
        <w:top w:val="none" w:sz="0" w:space="0" w:color="auto"/>
        <w:left w:val="none" w:sz="0" w:space="0" w:color="auto"/>
        <w:bottom w:val="none" w:sz="0" w:space="0" w:color="auto"/>
        <w:right w:val="none" w:sz="0" w:space="0" w:color="auto"/>
      </w:divBdr>
    </w:div>
    <w:div w:id="1517691104">
      <w:bodyDiv w:val="1"/>
      <w:marLeft w:val="0"/>
      <w:marRight w:val="0"/>
      <w:marTop w:val="0"/>
      <w:marBottom w:val="0"/>
      <w:divBdr>
        <w:top w:val="none" w:sz="0" w:space="0" w:color="auto"/>
        <w:left w:val="none" w:sz="0" w:space="0" w:color="auto"/>
        <w:bottom w:val="none" w:sz="0" w:space="0" w:color="auto"/>
        <w:right w:val="none" w:sz="0" w:space="0" w:color="auto"/>
      </w:divBdr>
    </w:div>
    <w:div w:id="1518276622">
      <w:bodyDiv w:val="1"/>
      <w:marLeft w:val="0"/>
      <w:marRight w:val="0"/>
      <w:marTop w:val="0"/>
      <w:marBottom w:val="0"/>
      <w:divBdr>
        <w:top w:val="none" w:sz="0" w:space="0" w:color="auto"/>
        <w:left w:val="none" w:sz="0" w:space="0" w:color="auto"/>
        <w:bottom w:val="none" w:sz="0" w:space="0" w:color="auto"/>
        <w:right w:val="none" w:sz="0" w:space="0" w:color="auto"/>
      </w:divBdr>
    </w:div>
    <w:div w:id="1531457695">
      <w:bodyDiv w:val="1"/>
      <w:marLeft w:val="0"/>
      <w:marRight w:val="0"/>
      <w:marTop w:val="0"/>
      <w:marBottom w:val="0"/>
      <w:divBdr>
        <w:top w:val="none" w:sz="0" w:space="0" w:color="auto"/>
        <w:left w:val="none" w:sz="0" w:space="0" w:color="auto"/>
        <w:bottom w:val="none" w:sz="0" w:space="0" w:color="auto"/>
        <w:right w:val="none" w:sz="0" w:space="0" w:color="auto"/>
      </w:divBdr>
    </w:div>
    <w:div w:id="1537503865">
      <w:bodyDiv w:val="1"/>
      <w:marLeft w:val="0"/>
      <w:marRight w:val="0"/>
      <w:marTop w:val="0"/>
      <w:marBottom w:val="0"/>
      <w:divBdr>
        <w:top w:val="none" w:sz="0" w:space="0" w:color="auto"/>
        <w:left w:val="none" w:sz="0" w:space="0" w:color="auto"/>
        <w:bottom w:val="none" w:sz="0" w:space="0" w:color="auto"/>
        <w:right w:val="none" w:sz="0" w:space="0" w:color="auto"/>
      </w:divBdr>
    </w:div>
    <w:div w:id="1552883710">
      <w:bodyDiv w:val="1"/>
      <w:marLeft w:val="0"/>
      <w:marRight w:val="0"/>
      <w:marTop w:val="0"/>
      <w:marBottom w:val="0"/>
      <w:divBdr>
        <w:top w:val="none" w:sz="0" w:space="0" w:color="auto"/>
        <w:left w:val="none" w:sz="0" w:space="0" w:color="auto"/>
        <w:bottom w:val="none" w:sz="0" w:space="0" w:color="auto"/>
        <w:right w:val="none" w:sz="0" w:space="0" w:color="auto"/>
      </w:divBdr>
    </w:div>
    <w:div w:id="1570382553">
      <w:bodyDiv w:val="1"/>
      <w:marLeft w:val="0"/>
      <w:marRight w:val="0"/>
      <w:marTop w:val="0"/>
      <w:marBottom w:val="0"/>
      <w:divBdr>
        <w:top w:val="none" w:sz="0" w:space="0" w:color="auto"/>
        <w:left w:val="none" w:sz="0" w:space="0" w:color="auto"/>
        <w:bottom w:val="none" w:sz="0" w:space="0" w:color="auto"/>
        <w:right w:val="none" w:sz="0" w:space="0" w:color="auto"/>
      </w:divBdr>
    </w:div>
    <w:div w:id="1574730268">
      <w:bodyDiv w:val="1"/>
      <w:marLeft w:val="0"/>
      <w:marRight w:val="0"/>
      <w:marTop w:val="0"/>
      <w:marBottom w:val="0"/>
      <w:divBdr>
        <w:top w:val="none" w:sz="0" w:space="0" w:color="auto"/>
        <w:left w:val="none" w:sz="0" w:space="0" w:color="auto"/>
        <w:bottom w:val="none" w:sz="0" w:space="0" w:color="auto"/>
        <w:right w:val="none" w:sz="0" w:space="0" w:color="auto"/>
      </w:divBdr>
    </w:div>
    <w:div w:id="1580796532">
      <w:bodyDiv w:val="1"/>
      <w:marLeft w:val="0"/>
      <w:marRight w:val="0"/>
      <w:marTop w:val="0"/>
      <w:marBottom w:val="0"/>
      <w:divBdr>
        <w:top w:val="none" w:sz="0" w:space="0" w:color="auto"/>
        <w:left w:val="none" w:sz="0" w:space="0" w:color="auto"/>
        <w:bottom w:val="none" w:sz="0" w:space="0" w:color="auto"/>
        <w:right w:val="none" w:sz="0" w:space="0" w:color="auto"/>
      </w:divBdr>
    </w:div>
    <w:div w:id="1582761395">
      <w:bodyDiv w:val="1"/>
      <w:marLeft w:val="0"/>
      <w:marRight w:val="0"/>
      <w:marTop w:val="0"/>
      <w:marBottom w:val="0"/>
      <w:divBdr>
        <w:top w:val="none" w:sz="0" w:space="0" w:color="auto"/>
        <w:left w:val="none" w:sz="0" w:space="0" w:color="auto"/>
        <w:bottom w:val="none" w:sz="0" w:space="0" w:color="auto"/>
        <w:right w:val="none" w:sz="0" w:space="0" w:color="auto"/>
      </w:divBdr>
    </w:div>
    <w:div w:id="1595748177">
      <w:bodyDiv w:val="1"/>
      <w:marLeft w:val="0"/>
      <w:marRight w:val="0"/>
      <w:marTop w:val="0"/>
      <w:marBottom w:val="0"/>
      <w:divBdr>
        <w:top w:val="none" w:sz="0" w:space="0" w:color="auto"/>
        <w:left w:val="none" w:sz="0" w:space="0" w:color="auto"/>
        <w:bottom w:val="none" w:sz="0" w:space="0" w:color="auto"/>
        <w:right w:val="none" w:sz="0" w:space="0" w:color="auto"/>
      </w:divBdr>
    </w:div>
    <w:div w:id="1614628656">
      <w:bodyDiv w:val="1"/>
      <w:marLeft w:val="0"/>
      <w:marRight w:val="0"/>
      <w:marTop w:val="0"/>
      <w:marBottom w:val="0"/>
      <w:divBdr>
        <w:top w:val="none" w:sz="0" w:space="0" w:color="auto"/>
        <w:left w:val="none" w:sz="0" w:space="0" w:color="auto"/>
        <w:bottom w:val="none" w:sz="0" w:space="0" w:color="auto"/>
        <w:right w:val="none" w:sz="0" w:space="0" w:color="auto"/>
      </w:divBdr>
    </w:div>
    <w:div w:id="1615401098">
      <w:bodyDiv w:val="1"/>
      <w:marLeft w:val="0"/>
      <w:marRight w:val="0"/>
      <w:marTop w:val="0"/>
      <w:marBottom w:val="0"/>
      <w:divBdr>
        <w:top w:val="none" w:sz="0" w:space="0" w:color="auto"/>
        <w:left w:val="none" w:sz="0" w:space="0" w:color="auto"/>
        <w:bottom w:val="none" w:sz="0" w:space="0" w:color="auto"/>
        <w:right w:val="none" w:sz="0" w:space="0" w:color="auto"/>
      </w:divBdr>
      <w:divsChild>
        <w:div w:id="782959031">
          <w:marLeft w:val="547"/>
          <w:marRight w:val="0"/>
          <w:marTop w:val="0"/>
          <w:marBottom w:val="0"/>
          <w:divBdr>
            <w:top w:val="none" w:sz="0" w:space="0" w:color="auto"/>
            <w:left w:val="none" w:sz="0" w:space="0" w:color="auto"/>
            <w:bottom w:val="none" w:sz="0" w:space="0" w:color="auto"/>
            <w:right w:val="none" w:sz="0" w:space="0" w:color="auto"/>
          </w:divBdr>
        </w:div>
      </w:divsChild>
    </w:div>
    <w:div w:id="1627930803">
      <w:bodyDiv w:val="1"/>
      <w:marLeft w:val="0"/>
      <w:marRight w:val="0"/>
      <w:marTop w:val="0"/>
      <w:marBottom w:val="0"/>
      <w:divBdr>
        <w:top w:val="none" w:sz="0" w:space="0" w:color="auto"/>
        <w:left w:val="none" w:sz="0" w:space="0" w:color="auto"/>
        <w:bottom w:val="none" w:sz="0" w:space="0" w:color="auto"/>
        <w:right w:val="none" w:sz="0" w:space="0" w:color="auto"/>
      </w:divBdr>
    </w:div>
    <w:div w:id="1639410118">
      <w:bodyDiv w:val="1"/>
      <w:marLeft w:val="0"/>
      <w:marRight w:val="0"/>
      <w:marTop w:val="0"/>
      <w:marBottom w:val="0"/>
      <w:divBdr>
        <w:top w:val="none" w:sz="0" w:space="0" w:color="auto"/>
        <w:left w:val="none" w:sz="0" w:space="0" w:color="auto"/>
        <w:bottom w:val="none" w:sz="0" w:space="0" w:color="auto"/>
        <w:right w:val="none" w:sz="0" w:space="0" w:color="auto"/>
      </w:divBdr>
    </w:div>
    <w:div w:id="1639529727">
      <w:bodyDiv w:val="1"/>
      <w:marLeft w:val="0"/>
      <w:marRight w:val="0"/>
      <w:marTop w:val="0"/>
      <w:marBottom w:val="0"/>
      <w:divBdr>
        <w:top w:val="none" w:sz="0" w:space="0" w:color="auto"/>
        <w:left w:val="none" w:sz="0" w:space="0" w:color="auto"/>
        <w:bottom w:val="none" w:sz="0" w:space="0" w:color="auto"/>
        <w:right w:val="none" w:sz="0" w:space="0" w:color="auto"/>
      </w:divBdr>
    </w:div>
    <w:div w:id="1639726779">
      <w:bodyDiv w:val="1"/>
      <w:marLeft w:val="0"/>
      <w:marRight w:val="0"/>
      <w:marTop w:val="0"/>
      <w:marBottom w:val="0"/>
      <w:divBdr>
        <w:top w:val="none" w:sz="0" w:space="0" w:color="auto"/>
        <w:left w:val="none" w:sz="0" w:space="0" w:color="auto"/>
        <w:bottom w:val="none" w:sz="0" w:space="0" w:color="auto"/>
        <w:right w:val="none" w:sz="0" w:space="0" w:color="auto"/>
      </w:divBdr>
    </w:div>
    <w:div w:id="1647781280">
      <w:bodyDiv w:val="1"/>
      <w:marLeft w:val="0"/>
      <w:marRight w:val="0"/>
      <w:marTop w:val="0"/>
      <w:marBottom w:val="0"/>
      <w:divBdr>
        <w:top w:val="none" w:sz="0" w:space="0" w:color="auto"/>
        <w:left w:val="none" w:sz="0" w:space="0" w:color="auto"/>
        <w:bottom w:val="none" w:sz="0" w:space="0" w:color="auto"/>
        <w:right w:val="none" w:sz="0" w:space="0" w:color="auto"/>
      </w:divBdr>
    </w:div>
    <w:div w:id="1663660453">
      <w:bodyDiv w:val="1"/>
      <w:marLeft w:val="0"/>
      <w:marRight w:val="0"/>
      <w:marTop w:val="0"/>
      <w:marBottom w:val="0"/>
      <w:divBdr>
        <w:top w:val="none" w:sz="0" w:space="0" w:color="auto"/>
        <w:left w:val="none" w:sz="0" w:space="0" w:color="auto"/>
        <w:bottom w:val="none" w:sz="0" w:space="0" w:color="auto"/>
        <w:right w:val="none" w:sz="0" w:space="0" w:color="auto"/>
      </w:divBdr>
    </w:div>
    <w:div w:id="1678773717">
      <w:bodyDiv w:val="1"/>
      <w:marLeft w:val="0"/>
      <w:marRight w:val="0"/>
      <w:marTop w:val="0"/>
      <w:marBottom w:val="0"/>
      <w:divBdr>
        <w:top w:val="none" w:sz="0" w:space="0" w:color="auto"/>
        <w:left w:val="none" w:sz="0" w:space="0" w:color="auto"/>
        <w:bottom w:val="none" w:sz="0" w:space="0" w:color="auto"/>
        <w:right w:val="none" w:sz="0" w:space="0" w:color="auto"/>
      </w:divBdr>
    </w:div>
    <w:div w:id="1688870812">
      <w:bodyDiv w:val="1"/>
      <w:marLeft w:val="0"/>
      <w:marRight w:val="0"/>
      <w:marTop w:val="0"/>
      <w:marBottom w:val="0"/>
      <w:divBdr>
        <w:top w:val="none" w:sz="0" w:space="0" w:color="auto"/>
        <w:left w:val="none" w:sz="0" w:space="0" w:color="auto"/>
        <w:bottom w:val="none" w:sz="0" w:space="0" w:color="auto"/>
        <w:right w:val="none" w:sz="0" w:space="0" w:color="auto"/>
      </w:divBdr>
    </w:div>
    <w:div w:id="1707556389">
      <w:bodyDiv w:val="1"/>
      <w:marLeft w:val="0"/>
      <w:marRight w:val="0"/>
      <w:marTop w:val="0"/>
      <w:marBottom w:val="0"/>
      <w:divBdr>
        <w:top w:val="none" w:sz="0" w:space="0" w:color="auto"/>
        <w:left w:val="none" w:sz="0" w:space="0" w:color="auto"/>
        <w:bottom w:val="none" w:sz="0" w:space="0" w:color="auto"/>
        <w:right w:val="none" w:sz="0" w:space="0" w:color="auto"/>
      </w:divBdr>
    </w:div>
    <w:div w:id="1711105798">
      <w:bodyDiv w:val="1"/>
      <w:marLeft w:val="0"/>
      <w:marRight w:val="0"/>
      <w:marTop w:val="0"/>
      <w:marBottom w:val="0"/>
      <w:divBdr>
        <w:top w:val="none" w:sz="0" w:space="0" w:color="auto"/>
        <w:left w:val="none" w:sz="0" w:space="0" w:color="auto"/>
        <w:bottom w:val="none" w:sz="0" w:space="0" w:color="auto"/>
        <w:right w:val="none" w:sz="0" w:space="0" w:color="auto"/>
      </w:divBdr>
    </w:div>
    <w:div w:id="1719426997">
      <w:bodyDiv w:val="1"/>
      <w:marLeft w:val="0"/>
      <w:marRight w:val="0"/>
      <w:marTop w:val="0"/>
      <w:marBottom w:val="0"/>
      <w:divBdr>
        <w:top w:val="none" w:sz="0" w:space="0" w:color="auto"/>
        <w:left w:val="none" w:sz="0" w:space="0" w:color="auto"/>
        <w:bottom w:val="none" w:sz="0" w:space="0" w:color="auto"/>
        <w:right w:val="none" w:sz="0" w:space="0" w:color="auto"/>
      </w:divBdr>
    </w:div>
    <w:div w:id="1724716939">
      <w:bodyDiv w:val="1"/>
      <w:marLeft w:val="0"/>
      <w:marRight w:val="0"/>
      <w:marTop w:val="0"/>
      <w:marBottom w:val="0"/>
      <w:divBdr>
        <w:top w:val="none" w:sz="0" w:space="0" w:color="auto"/>
        <w:left w:val="none" w:sz="0" w:space="0" w:color="auto"/>
        <w:bottom w:val="none" w:sz="0" w:space="0" w:color="auto"/>
        <w:right w:val="none" w:sz="0" w:space="0" w:color="auto"/>
      </w:divBdr>
    </w:div>
    <w:div w:id="1728147523">
      <w:bodyDiv w:val="1"/>
      <w:marLeft w:val="0"/>
      <w:marRight w:val="0"/>
      <w:marTop w:val="0"/>
      <w:marBottom w:val="0"/>
      <w:divBdr>
        <w:top w:val="none" w:sz="0" w:space="0" w:color="auto"/>
        <w:left w:val="none" w:sz="0" w:space="0" w:color="auto"/>
        <w:bottom w:val="none" w:sz="0" w:space="0" w:color="auto"/>
        <w:right w:val="none" w:sz="0" w:space="0" w:color="auto"/>
      </w:divBdr>
    </w:div>
    <w:div w:id="1747607265">
      <w:bodyDiv w:val="1"/>
      <w:marLeft w:val="0"/>
      <w:marRight w:val="0"/>
      <w:marTop w:val="0"/>
      <w:marBottom w:val="0"/>
      <w:divBdr>
        <w:top w:val="none" w:sz="0" w:space="0" w:color="auto"/>
        <w:left w:val="none" w:sz="0" w:space="0" w:color="auto"/>
        <w:bottom w:val="none" w:sz="0" w:space="0" w:color="auto"/>
        <w:right w:val="none" w:sz="0" w:space="0" w:color="auto"/>
      </w:divBdr>
    </w:div>
    <w:div w:id="1769882287">
      <w:bodyDiv w:val="1"/>
      <w:marLeft w:val="0"/>
      <w:marRight w:val="0"/>
      <w:marTop w:val="0"/>
      <w:marBottom w:val="0"/>
      <w:divBdr>
        <w:top w:val="none" w:sz="0" w:space="0" w:color="auto"/>
        <w:left w:val="none" w:sz="0" w:space="0" w:color="auto"/>
        <w:bottom w:val="none" w:sz="0" w:space="0" w:color="auto"/>
        <w:right w:val="none" w:sz="0" w:space="0" w:color="auto"/>
      </w:divBdr>
      <w:divsChild>
        <w:div w:id="492570263">
          <w:marLeft w:val="0"/>
          <w:marRight w:val="0"/>
          <w:marTop w:val="0"/>
          <w:marBottom w:val="0"/>
          <w:divBdr>
            <w:top w:val="none" w:sz="0" w:space="0" w:color="auto"/>
            <w:left w:val="none" w:sz="0" w:space="0" w:color="auto"/>
            <w:bottom w:val="none" w:sz="0" w:space="0" w:color="auto"/>
            <w:right w:val="none" w:sz="0" w:space="0" w:color="auto"/>
          </w:divBdr>
          <w:divsChild>
            <w:div w:id="44658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19425">
      <w:bodyDiv w:val="1"/>
      <w:marLeft w:val="0"/>
      <w:marRight w:val="0"/>
      <w:marTop w:val="0"/>
      <w:marBottom w:val="0"/>
      <w:divBdr>
        <w:top w:val="none" w:sz="0" w:space="0" w:color="auto"/>
        <w:left w:val="none" w:sz="0" w:space="0" w:color="auto"/>
        <w:bottom w:val="none" w:sz="0" w:space="0" w:color="auto"/>
        <w:right w:val="none" w:sz="0" w:space="0" w:color="auto"/>
      </w:divBdr>
    </w:div>
    <w:div w:id="1772504784">
      <w:bodyDiv w:val="1"/>
      <w:marLeft w:val="0"/>
      <w:marRight w:val="0"/>
      <w:marTop w:val="0"/>
      <w:marBottom w:val="0"/>
      <w:divBdr>
        <w:top w:val="none" w:sz="0" w:space="0" w:color="auto"/>
        <w:left w:val="none" w:sz="0" w:space="0" w:color="auto"/>
        <w:bottom w:val="none" w:sz="0" w:space="0" w:color="auto"/>
        <w:right w:val="none" w:sz="0" w:space="0" w:color="auto"/>
      </w:divBdr>
    </w:div>
    <w:div w:id="1774127301">
      <w:bodyDiv w:val="1"/>
      <w:marLeft w:val="0"/>
      <w:marRight w:val="0"/>
      <w:marTop w:val="0"/>
      <w:marBottom w:val="0"/>
      <w:divBdr>
        <w:top w:val="none" w:sz="0" w:space="0" w:color="auto"/>
        <w:left w:val="none" w:sz="0" w:space="0" w:color="auto"/>
        <w:bottom w:val="none" w:sz="0" w:space="0" w:color="auto"/>
        <w:right w:val="none" w:sz="0" w:space="0" w:color="auto"/>
      </w:divBdr>
    </w:div>
    <w:div w:id="1780906267">
      <w:bodyDiv w:val="1"/>
      <w:marLeft w:val="0"/>
      <w:marRight w:val="0"/>
      <w:marTop w:val="0"/>
      <w:marBottom w:val="0"/>
      <w:divBdr>
        <w:top w:val="none" w:sz="0" w:space="0" w:color="auto"/>
        <w:left w:val="none" w:sz="0" w:space="0" w:color="auto"/>
        <w:bottom w:val="none" w:sz="0" w:space="0" w:color="auto"/>
        <w:right w:val="none" w:sz="0" w:space="0" w:color="auto"/>
      </w:divBdr>
    </w:div>
    <w:div w:id="1780946437">
      <w:bodyDiv w:val="1"/>
      <w:marLeft w:val="0"/>
      <w:marRight w:val="0"/>
      <w:marTop w:val="0"/>
      <w:marBottom w:val="0"/>
      <w:divBdr>
        <w:top w:val="none" w:sz="0" w:space="0" w:color="auto"/>
        <w:left w:val="none" w:sz="0" w:space="0" w:color="auto"/>
        <w:bottom w:val="none" w:sz="0" w:space="0" w:color="auto"/>
        <w:right w:val="none" w:sz="0" w:space="0" w:color="auto"/>
      </w:divBdr>
    </w:div>
    <w:div w:id="1781415692">
      <w:bodyDiv w:val="1"/>
      <w:marLeft w:val="0"/>
      <w:marRight w:val="0"/>
      <w:marTop w:val="0"/>
      <w:marBottom w:val="0"/>
      <w:divBdr>
        <w:top w:val="none" w:sz="0" w:space="0" w:color="auto"/>
        <w:left w:val="none" w:sz="0" w:space="0" w:color="auto"/>
        <w:bottom w:val="none" w:sz="0" w:space="0" w:color="auto"/>
        <w:right w:val="none" w:sz="0" w:space="0" w:color="auto"/>
      </w:divBdr>
    </w:div>
    <w:div w:id="1800873455">
      <w:bodyDiv w:val="1"/>
      <w:marLeft w:val="0"/>
      <w:marRight w:val="0"/>
      <w:marTop w:val="0"/>
      <w:marBottom w:val="0"/>
      <w:divBdr>
        <w:top w:val="none" w:sz="0" w:space="0" w:color="auto"/>
        <w:left w:val="none" w:sz="0" w:space="0" w:color="auto"/>
        <w:bottom w:val="none" w:sz="0" w:space="0" w:color="auto"/>
        <w:right w:val="none" w:sz="0" w:space="0" w:color="auto"/>
      </w:divBdr>
    </w:div>
    <w:div w:id="1804346370">
      <w:bodyDiv w:val="1"/>
      <w:marLeft w:val="0"/>
      <w:marRight w:val="0"/>
      <w:marTop w:val="0"/>
      <w:marBottom w:val="0"/>
      <w:divBdr>
        <w:top w:val="none" w:sz="0" w:space="0" w:color="auto"/>
        <w:left w:val="none" w:sz="0" w:space="0" w:color="auto"/>
        <w:bottom w:val="none" w:sz="0" w:space="0" w:color="auto"/>
        <w:right w:val="none" w:sz="0" w:space="0" w:color="auto"/>
      </w:divBdr>
    </w:div>
    <w:div w:id="1805661132">
      <w:bodyDiv w:val="1"/>
      <w:marLeft w:val="0"/>
      <w:marRight w:val="0"/>
      <w:marTop w:val="0"/>
      <w:marBottom w:val="0"/>
      <w:divBdr>
        <w:top w:val="none" w:sz="0" w:space="0" w:color="auto"/>
        <w:left w:val="none" w:sz="0" w:space="0" w:color="auto"/>
        <w:bottom w:val="none" w:sz="0" w:space="0" w:color="auto"/>
        <w:right w:val="none" w:sz="0" w:space="0" w:color="auto"/>
      </w:divBdr>
    </w:div>
    <w:div w:id="1831867642">
      <w:bodyDiv w:val="1"/>
      <w:marLeft w:val="0"/>
      <w:marRight w:val="0"/>
      <w:marTop w:val="0"/>
      <w:marBottom w:val="0"/>
      <w:divBdr>
        <w:top w:val="none" w:sz="0" w:space="0" w:color="auto"/>
        <w:left w:val="none" w:sz="0" w:space="0" w:color="auto"/>
        <w:bottom w:val="none" w:sz="0" w:space="0" w:color="auto"/>
        <w:right w:val="none" w:sz="0" w:space="0" w:color="auto"/>
      </w:divBdr>
    </w:div>
    <w:div w:id="1862744770">
      <w:bodyDiv w:val="1"/>
      <w:marLeft w:val="0"/>
      <w:marRight w:val="0"/>
      <w:marTop w:val="0"/>
      <w:marBottom w:val="0"/>
      <w:divBdr>
        <w:top w:val="none" w:sz="0" w:space="0" w:color="auto"/>
        <w:left w:val="none" w:sz="0" w:space="0" w:color="auto"/>
        <w:bottom w:val="none" w:sz="0" w:space="0" w:color="auto"/>
        <w:right w:val="none" w:sz="0" w:space="0" w:color="auto"/>
      </w:divBdr>
    </w:div>
    <w:div w:id="1862864506">
      <w:bodyDiv w:val="1"/>
      <w:marLeft w:val="0"/>
      <w:marRight w:val="0"/>
      <w:marTop w:val="0"/>
      <w:marBottom w:val="0"/>
      <w:divBdr>
        <w:top w:val="none" w:sz="0" w:space="0" w:color="auto"/>
        <w:left w:val="none" w:sz="0" w:space="0" w:color="auto"/>
        <w:bottom w:val="none" w:sz="0" w:space="0" w:color="auto"/>
        <w:right w:val="none" w:sz="0" w:space="0" w:color="auto"/>
      </w:divBdr>
    </w:div>
    <w:div w:id="1888835055">
      <w:bodyDiv w:val="1"/>
      <w:marLeft w:val="0"/>
      <w:marRight w:val="0"/>
      <w:marTop w:val="0"/>
      <w:marBottom w:val="0"/>
      <w:divBdr>
        <w:top w:val="none" w:sz="0" w:space="0" w:color="auto"/>
        <w:left w:val="none" w:sz="0" w:space="0" w:color="auto"/>
        <w:bottom w:val="none" w:sz="0" w:space="0" w:color="auto"/>
        <w:right w:val="none" w:sz="0" w:space="0" w:color="auto"/>
      </w:divBdr>
    </w:div>
    <w:div w:id="1913083957">
      <w:bodyDiv w:val="1"/>
      <w:marLeft w:val="0"/>
      <w:marRight w:val="0"/>
      <w:marTop w:val="0"/>
      <w:marBottom w:val="0"/>
      <w:divBdr>
        <w:top w:val="none" w:sz="0" w:space="0" w:color="auto"/>
        <w:left w:val="none" w:sz="0" w:space="0" w:color="auto"/>
        <w:bottom w:val="none" w:sz="0" w:space="0" w:color="auto"/>
        <w:right w:val="none" w:sz="0" w:space="0" w:color="auto"/>
      </w:divBdr>
    </w:div>
    <w:div w:id="1918592655">
      <w:bodyDiv w:val="1"/>
      <w:marLeft w:val="0"/>
      <w:marRight w:val="0"/>
      <w:marTop w:val="0"/>
      <w:marBottom w:val="0"/>
      <w:divBdr>
        <w:top w:val="none" w:sz="0" w:space="0" w:color="auto"/>
        <w:left w:val="none" w:sz="0" w:space="0" w:color="auto"/>
        <w:bottom w:val="none" w:sz="0" w:space="0" w:color="auto"/>
        <w:right w:val="none" w:sz="0" w:space="0" w:color="auto"/>
      </w:divBdr>
    </w:div>
    <w:div w:id="1924071461">
      <w:bodyDiv w:val="1"/>
      <w:marLeft w:val="0"/>
      <w:marRight w:val="0"/>
      <w:marTop w:val="0"/>
      <w:marBottom w:val="0"/>
      <w:divBdr>
        <w:top w:val="none" w:sz="0" w:space="0" w:color="auto"/>
        <w:left w:val="none" w:sz="0" w:space="0" w:color="auto"/>
        <w:bottom w:val="none" w:sz="0" w:space="0" w:color="auto"/>
        <w:right w:val="none" w:sz="0" w:space="0" w:color="auto"/>
      </w:divBdr>
    </w:div>
    <w:div w:id="1952666199">
      <w:bodyDiv w:val="1"/>
      <w:marLeft w:val="0"/>
      <w:marRight w:val="0"/>
      <w:marTop w:val="0"/>
      <w:marBottom w:val="0"/>
      <w:divBdr>
        <w:top w:val="none" w:sz="0" w:space="0" w:color="auto"/>
        <w:left w:val="none" w:sz="0" w:space="0" w:color="auto"/>
        <w:bottom w:val="none" w:sz="0" w:space="0" w:color="auto"/>
        <w:right w:val="none" w:sz="0" w:space="0" w:color="auto"/>
      </w:divBdr>
    </w:div>
    <w:div w:id="1960837966">
      <w:bodyDiv w:val="1"/>
      <w:marLeft w:val="0"/>
      <w:marRight w:val="0"/>
      <w:marTop w:val="0"/>
      <w:marBottom w:val="0"/>
      <w:divBdr>
        <w:top w:val="none" w:sz="0" w:space="0" w:color="auto"/>
        <w:left w:val="none" w:sz="0" w:space="0" w:color="auto"/>
        <w:bottom w:val="none" w:sz="0" w:space="0" w:color="auto"/>
        <w:right w:val="none" w:sz="0" w:space="0" w:color="auto"/>
      </w:divBdr>
    </w:div>
    <w:div w:id="2007319404">
      <w:bodyDiv w:val="1"/>
      <w:marLeft w:val="0"/>
      <w:marRight w:val="0"/>
      <w:marTop w:val="0"/>
      <w:marBottom w:val="0"/>
      <w:divBdr>
        <w:top w:val="none" w:sz="0" w:space="0" w:color="auto"/>
        <w:left w:val="none" w:sz="0" w:space="0" w:color="auto"/>
        <w:bottom w:val="none" w:sz="0" w:space="0" w:color="auto"/>
        <w:right w:val="none" w:sz="0" w:space="0" w:color="auto"/>
      </w:divBdr>
    </w:div>
    <w:div w:id="2014988749">
      <w:bodyDiv w:val="1"/>
      <w:marLeft w:val="0"/>
      <w:marRight w:val="0"/>
      <w:marTop w:val="0"/>
      <w:marBottom w:val="0"/>
      <w:divBdr>
        <w:top w:val="none" w:sz="0" w:space="0" w:color="auto"/>
        <w:left w:val="none" w:sz="0" w:space="0" w:color="auto"/>
        <w:bottom w:val="none" w:sz="0" w:space="0" w:color="auto"/>
        <w:right w:val="none" w:sz="0" w:space="0" w:color="auto"/>
      </w:divBdr>
    </w:div>
    <w:div w:id="2026247932">
      <w:bodyDiv w:val="1"/>
      <w:marLeft w:val="0"/>
      <w:marRight w:val="0"/>
      <w:marTop w:val="0"/>
      <w:marBottom w:val="0"/>
      <w:divBdr>
        <w:top w:val="none" w:sz="0" w:space="0" w:color="auto"/>
        <w:left w:val="none" w:sz="0" w:space="0" w:color="auto"/>
        <w:bottom w:val="none" w:sz="0" w:space="0" w:color="auto"/>
        <w:right w:val="none" w:sz="0" w:space="0" w:color="auto"/>
      </w:divBdr>
    </w:div>
    <w:div w:id="2061007711">
      <w:bodyDiv w:val="1"/>
      <w:marLeft w:val="0"/>
      <w:marRight w:val="0"/>
      <w:marTop w:val="0"/>
      <w:marBottom w:val="0"/>
      <w:divBdr>
        <w:top w:val="none" w:sz="0" w:space="0" w:color="auto"/>
        <w:left w:val="none" w:sz="0" w:space="0" w:color="auto"/>
        <w:bottom w:val="none" w:sz="0" w:space="0" w:color="auto"/>
        <w:right w:val="none" w:sz="0" w:space="0" w:color="auto"/>
      </w:divBdr>
    </w:div>
    <w:div w:id="2064057993">
      <w:bodyDiv w:val="1"/>
      <w:marLeft w:val="0"/>
      <w:marRight w:val="0"/>
      <w:marTop w:val="0"/>
      <w:marBottom w:val="0"/>
      <w:divBdr>
        <w:top w:val="none" w:sz="0" w:space="0" w:color="auto"/>
        <w:left w:val="none" w:sz="0" w:space="0" w:color="auto"/>
        <w:bottom w:val="none" w:sz="0" w:space="0" w:color="auto"/>
        <w:right w:val="none" w:sz="0" w:space="0" w:color="auto"/>
      </w:divBdr>
    </w:div>
    <w:div w:id="2068914337">
      <w:bodyDiv w:val="1"/>
      <w:marLeft w:val="0"/>
      <w:marRight w:val="0"/>
      <w:marTop w:val="0"/>
      <w:marBottom w:val="0"/>
      <w:divBdr>
        <w:top w:val="none" w:sz="0" w:space="0" w:color="auto"/>
        <w:left w:val="none" w:sz="0" w:space="0" w:color="auto"/>
        <w:bottom w:val="none" w:sz="0" w:space="0" w:color="auto"/>
        <w:right w:val="none" w:sz="0" w:space="0" w:color="auto"/>
      </w:divBdr>
    </w:div>
    <w:div w:id="2071876449">
      <w:bodyDiv w:val="1"/>
      <w:marLeft w:val="0"/>
      <w:marRight w:val="0"/>
      <w:marTop w:val="0"/>
      <w:marBottom w:val="0"/>
      <w:divBdr>
        <w:top w:val="none" w:sz="0" w:space="0" w:color="auto"/>
        <w:left w:val="none" w:sz="0" w:space="0" w:color="auto"/>
        <w:bottom w:val="none" w:sz="0" w:space="0" w:color="auto"/>
        <w:right w:val="none" w:sz="0" w:space="0" w:color="auto"/>
      </w:divBdr>
    </w:div>
    <w:div w:id="2093619116">
      <w:bodyDiv w:val="1"/>
      <w:marLeft w:val="0"/>
      <w:marRight w:val="0"/>
      <w:marTop w:val="0"/>
      <w:marBottom w:val="0"/>
      <w:divBdr>
        <w:top w:val="none" w:sz="0" w:space="0" w:color="auto"/>
        <w:left w:val="none" w:sz="0" w:space="0" w:color="auto"/>
        <w:bottom w:val="none" w:sz="0" w:space="0" w:color="auto"/>
        <w:right w:val="none" w:sz="0" w:space="0" w:color="auto"/>
      </w:divBdr>
    </w:div>
    <w:div w:id="2097701620">
      <w:bodyDiv w:val="1"/>
      <w:marLeft w:val="0"/>
      <w:marRight w:val="0"/>
      <w:marTop w:val="0"/>
      <w:marBottom w:val="0"/>
      <w:divBdr>
        <w:top w:val="none" w:sz="0" w:space="0" w:color="auto"/>
        <w:left w:val="none" w:sz="0" w:space="0" w:color="auto"/>
        <w:bottom w:val="none" w:sz="0" w:space="0" w:color="auto"/>
        <w:right w:val="none" w:sz="0" w:space="0" w:color="auto"/>
      </w:divBdr>
    </w:div>
    <w:div w:id="2102219868">
      <w:bodyDiv w:val="1"/>
      <w:marLeft w:val="0"/>
      <w:marRight w:val="0"/>
      <w:marTop w:val="0"/>
      <w:marBottom w:val="0"/>
      <w:divBdr>
        <w:top w:val="none" w:sz="0" w:space="0" w:color="auto"/>
        <w:left w:val="none" w:sz="0" w:space="0" w:color="auto"/>
        <w:bottom w:val="none" w:sz="0" w:space="0" w:color="auto"/>
        <w:right w:val="none" w:sz="0" w:space="0" w:color="auto"/>
      </w:divBdr>
    </w:div>
    <w:div w:id="2116828468">
      <w:bodyDiv w:val="1"/>
      <w:marLeft w:val="0"/>
      <w:marRight w:val="0"/>
      <w:marTop w:val="0"/>
      <w:marBottom w:val="0"/>
      <w:divBdr>
        <w:top w:val="none" w:sz="0" w:space="0" w:color="auto"/>
        <w:left w:val="none" w:sz="0" w:space="0" w:color="auto"/>
        <w:bottom w:val="none" w:sz="0" w:space="0" w:color="auto"/>
        <w:right w:val="none" w:sz="0" w:space="0" w:color="auto"/>
      </w:divBdr>
    </w:div>
    <w:div w:id="2125732881">
      <w:bodyDiv w:val="1"/>
      <w:marLeft w:val="0"/>
      <w:marRight w:val="0"/>
      <w:marTop w:val="0"/>
      <w:marBottom w:val="0"/>
      <w:divBdr>
        <w:top w:val="none" w:sz="0" w:space="0" w:color="auto"/>
        <w:left w:val="none" w:sz="0" w:space="0" w:color="auto"/>
        <w:bottom w:val="none" w:sz="0" w:space="0" w:color="auto"/>
        <w:right w:val="none" w:sz="0" w:space="0" w:color="auto"/>
      </w:divBdr>
    </w:div>
    <w:div w:id="2129665493">
      <w:bodyDiv w:val="1"/>
      <w:marLeft w:val="0"/>
      <w:marRight w:val="0"/>
      <w:marTop w:val="0"/>
      <w:marBottom w:val="0"/>
      <w:divBdr>
        <w:top w:val="none" w:sz="0" w:space="0" w:color="auto"/>
        <w:left w:val="none" w:sz="0" w:space="0" w:color="auto"/>
        <w:bottom w:val="none" w:sz="0" w:space="0" w:color="auto"/>
        <w:right w:val="none" w:sz="0" w:space="0" w:color="auto"/>
      </w:divBdr>
    </w:div>
    <w:div w:id="2130778952">
      <w:bodyDiv w:val="1"/>
      <w:marLeft w:val="0"/>
      <w:marRight w:val="0"/>
      <w:marTop w:val="0"/>
      <w:marBottom w:val="0"/>
      <w:divBdr>
        <w:top w:val="none" w:sz="0" w:space="0" w:color="auto"/>
        <w:left w:val="none" w:sz="0" w:space="0" w:color="auto"/>
        <w:bottom w:val="none" w:sz="0" w:space="0" w:color="auto"/>
        <w:right w:val="none" w:sz="0" w:space="0" w:color="auto"/>
      </w:divBdr>
    </w:div>
    <w:div w:id="2134013147">
      <w:bodyDiv w:val="1"/>
      <w:marLeft w:val="0"/>
      <w:marRight w:val="0"/>
      <w:marTop w:val="0"/>
      <w:marBottom w:val="0"/>
      <w:divBdr>
        <w:top w:val="none" w:sz="0" w:space="0" w:color="auto"/>
        <w:left w:val="none" w:sz="0" w:space="0" w:color="auto"/>
        <w:bottom w:val="none" w:sz="0" w:space="0" w:color="auto"/>
        <w:right w:val="none" w:sz="0" w:space="0" w:color="auto"/>
      </w:divBdr>
    </w:div>
    <w:div w:id="214519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5E265-8DC8-40F5-B925-49A1E0E03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22</Pages>
  <Words>5580</Words>
  <Characters>30693</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36201</CharactersWithSpaces>
  <SharedDoc>false</SharedDoc>
  <HLinks>
    <vt:vector size="924" baseType="variant">
      <vt:variant>
        <vt:i4>1114161</vt:i4>
      </vt:variant>
      <vt:variant>
        <vt:i4>920</vt:i4>
      </vt:variant>
      <vt:variant>
        <vt:i4>0</vt:i4>
      </vt:variant>
      <vt:variant>
        <vt:i4>5</vt:i4>
      </vt:variant>
      <vt:variant>
        <vt:lpwstr/>
      </vt:variant>
      <vt:variant>
        <vt:lpwstr>_Toc435007023</vt:lpwstr>
      </vt:variant>
      <vt:variant>
        <vt:i4>1114161</vt:i4>
      </vt:variant>
      <vt:variant>
        <vt:i4>914</vt:i4>
      </vt:variant>
      <vt:variant>
        <vt:i4>0</vt:i4>
      </vt:variant>
      <vt:variant>
        <vt:i4>5</vt:i4>
      </vt:variant>
      <vt:variant>
        <vt:lpwstr/>
      </vt:variant>
      <vt:variant>
        <vt:lpwstr>_Toc435007022</vt:lpwstr>
      </vt:variant>
      <vt:variant>
        <vt:i4>1114161</vt:i4>
      </vt:variant>
      <vt:variant>
        <vt:i4>908</vt:i4>
      </vt:variant>
      <vt:variant>
        <vt:i4>0</vt:i4>
      </vt:variant>
      <vt:variant>
        <vt:i4>5</vt:i4>
      </vt:variant>
      <vt:variant>
        <vt:lpwstr/>
      </vt:variant>
      <vt:variant>
        <vt:lpwstr>_Toc435007021</vt:lpwstr>
      </vt:variant>
      <vt:variant>
        <vt:i4>1114161</vt:i4>
      </vt:variant>
      <vt:variant>
        <vt:i4>902</vt:i4>
      </vt:variant>
      <vt:variant>
        <vt:i4>0</vt:i4>
      </vt:variant>
      <vt:variant>
        <vt:i4>5</vt:i4>
      </vt:variant>
      <vt:variant>
        <vt:lpwstr/>
      </vt:variant>
      <vt:variant>
        <vt:lpwstr>_Toc435007020</vt:lpwstr>
      </vt:variant>
      <vt:variant>
        <vt:i4>1179697</vt:i4>
      </vt:variant>
      <vt:variant>
        <vt:i4>896</vt:i4>
      </vt:variant>
      <vt:variant>
        <vt:i4>0</vt:i4>
      </vt:variant>
      <vt:variant>
        <vt:i4>5</vt:i4>
      </vt:variant>
      <vt:variant>
        <vt:lpwstr/>
      </vt:variant>
      <vt:variant>
        <vt:lpwstr>_Toc435007019</vt:lpwstr>
      </vt:variant>
      <vt:variant>
        <vt:i4>1179697</vt:i4>
      </vt:variant>
      <vt:variant>
        <vt:i4>890</vt:i4>
      </vt:variant>
      <vt:variant>
        <vt:i4>0</vt:i4>
      </vt:variant>
      <vt:variant>
        <vt:i4>5</vt:i4>
      </vt:variant>
      <vt:variant>
        <vt:lpwstr/>
      </vt:variant>
      <vt:variant>
        <vt:lpwstr>_Toc435007018</vt:lpwstr>
      </vt:variant>
      <vt:variant>
        <vt:i4>1179697</vt:i4>
      </vt:variant>
      <vt:variant>
        <vt:i4>884</vt:i4>
      </vt:variant>
      <vt:variant>
        <vt:i4>0</vt:i4>
      </vt:variant>
      <vt:variant>
        <vt:i4>5</vt:i4>
      </vt:variant>
      <vt:variant>
        <vt:lpwstr/>
      </vt:variant>
      <vt:variant>
        <vt:lpwstr>_Toc435007017</vt:lpwstr>
      </vt:variant>
      <vt:variant>
        <vt:i4>1179697</vt:i4>
      </vt:variant>
      <vt:variant>
        <vt:i4>878</vt:i4>
      </vt:variant>
      <vt:variant>
        <vt:i4>0</vt:i4>
      </vt:variant>
      <vt:variant>
        <vt:i4>5</vt:i4>
      </vt:variant>
      <vt:variant>
        <vt:lpwstr/>
      </vt:variant>
      <vt:variant>
        <vt:lpwstr>_Toc435007016</vt:lpwstr>
      </vt:variant>
      <vt:variant>
        <vt:i4>1179697</vt:i4>
      </vt:variant>
      <vt:variant>
        <vt:i4>872</vt:i4>
      </vt:variant>
      <vt:variant>
        <vt:i4>0</vt:i4>
      </vt:variant>
      <vt:variant>
        <vt:i4>5</vt:i4>
      </vt:variant>
      <vt:variant>
        <vt:lpwstr/>
      </vt:variant>
      <vt:variant>
        <vt:lpwstr>_Toc435007015</vt:lpwstr>
      </vt:variant>
      <vt:variant>
        <vt:i4>1179697</vt:i4>
      </vt:variant>
      <vt:variant>
        <vt:i4>866</vt:i4>
      </vt:variant>
      <vt:variant>
        <vt:i4>0</vt:i4>
      </vt:variant>
      <vt:variant>
        <vt:i4>5</vt:i4>
      </vt:variant>
      <vt:variant>
        <vt:lpwstr/>
      </vt:variant>
      <vt:variant>
        <vt:lpwstr>_Toc435007014</vt:lpwstr>
      </vt:variant>
      <vt:variant>
        <vt:i4>1179697</vt:i4>
      </vt:variant>
      <vt:variant>
        <vt:i4>860</vt:i4>
      </vt:variant>
      <vt:variant>
        <vt:i4>0</vt:i4>
      </vt:variant>
      <vt:variant>
        <vt:i4>5</vt:i4>
      </vt:variant>
      <vt:variant>
        <vt:lpwstr/>
      </vt:variant>
      <vt:variant>
        <vt:lpwstr>_Toc435007013</vt:lpwstr>
      </vt:variant>
      <vt:variant>
        <vt:i4>1179697</vt:i4>
      </vt:variant>
      <vt:variant>
        <vt:i4>854</vt:i4>
      </vt:variant>
      <vt:variant>
        <vt:i4>0</vt:i4>
      </vt:variant>
      <vt:variant>
        <vt:i4>5</vt:i4>
      </vt:variant>
      <vt:variant>
        <vt:lpwstr/>
      </vt:variant>
      <vt:variant>
        <vt:lpwstr>_Toc435007012</vt:lpwstr>
      </vt:variant>
      <vt:variant>
        <vt:i4>1179697</vt:i4>
      </vt:variant>
      <vt:variant>
        <vt:i4>848</vt:i4>
      </vt:variant>
      <vt:variant>
        <vt:i4>0</vt:i4>
      </vt:variant>
      <vt:variant>
        <vt:i4>5</vt:i4>
      </vt:variant>
      <vt:variant>
        <vt:lpwstr/>
      </vt:variant>
      <vt:variant>
        <vt:lpwstr>_Toc435007011</vt:lpwstr>
      </vt:variant>
      <vt:variant>
        <vt:i4>1179697</vt:i4>
      </vt:variant>
      <vt:variant>
        <vt:i4>842</vt:i4>
      </vt:variant>
      <vt:variant>
        <vt:i4>0</vt:i4>
      </vt:variant>
      <vt:variant>
        <vt:i4>5</vt:i4>
      </vt:variant>
      <vt:variant>
        <vt:lpwstr/>
      </vt:variant>
      <vt:variant>
        <vt:lpwstr>_Toc435007010</vt:lpwstr>
      </vt:variant>
      <vt:variant>
        <vt:i4>1245233</vt:i4>
      </vt:variant>
      <vt:variant>
        <vt:i4>836</vt:i4>
      </vt:variant>
      <vt:variant>
        <vt:i4>0</vt:i4>
      </vt:variant>
      <vt:variant>
        <vt:i4>5</vt:i4>
      </vt:variant>
      <vt:variant>
        <vt:lpwstr/>
      </vt:variant>
      <vt:variant>
        <vt:lpwstr>_Toc435007009</vt:lpwstr>
      </vt:variant>
      <vt:variant>
        <vt:i4>1245233</vt:i4>
      </vt:variant>
      <vt:variant>
        <vt:i4>830</vt:i4>
      </vt:variant>
      <vt:variant>
        <vt:i4>0</vt:i4>
      </vt:variant>
      <vt:variant>
        <vt:i4>5</vt:i4>
      </vt:variant>
      <vt:variant>
        <vt:lpwstr/>
      </vt:variant>
      <vt:variant>
        <vt:lpwstr>_Toc435007008</vt:lpwstr>
      </vt:variant>
      <vt:variant>
        <vt:i4>1245233</vt:i4>
      </vt:variant>
      <vt:variant>
        <vt:i4>824</vt:i4>
      </vt:variant>
      <vt:variant>
        <vt:i4>0</vt:i4>
      </vt:variant>
      <vt:variant>
        <vt:i4>5</vt:i4>
      </vt:variant>
      <vt:variant>
        <vt:lpwstr/>
      </vt:variant>
      <vt:variant>
        <vt:lpwstr>_Toc435007007</vt:lpwstr>
      </vt:variant>
      <vt:variant>
        <vt:i4>1245233</vt:i4>
      </vt:variant>
      <vt:variant>
        <vt:i4>818</vt:i4>
      </vt:variant>
      <vt:variant>
        <vt:i4>0</vt:i4>
      </vt:variant>
      <vt:variant>
        <vt:i4>5</vt:i4>
      </vt:variant>
      <vt:variant>
        <vt:lpwstr/>
      </vt:variant>
      <vt:variant>
        <vt:lpwstr>_Toc435007006</vt:lpwstr>
      </vt:variant>
      <vt:variant>
        <vt:i4>1245233</vt:i4>
      </vt:variant>
      <vt:variant>
        <vt:i4>812</vt:i4>
      </vt:variant>
      <vt:variant>
        <vt:i4>0</vt:i4>
      </vt:variant>
      <vt:variant>
        <vt:i4>5</vt:i4>
      </vt:variant>
      <vt:variant>
        <vt:lpwstr/>
      </vt:variant>
      <vt:variant>
        <vt:lpwstr>_Toc435007005</vt:lpwstr>
      </vt:variant>
      <vt:variant>
        <vt:i4>1245233</vt:i4>
      </vt:variant>
      <vt:variant>
        <vt:i4>806</vt:i4>
      </vt:variant>
      <vt:variant>
        <vt:i4>0</vt:i4>
      </vt:variant>
      <vt:variant>
        <vt:i4>5</vt:i4>
      </vt:variant>
      <vt:variant>
        <vt:lpwstr/>
      </vt:variant>
      <vt:variant>
        <vt:lpwstr>_Toc435007004</vt:lpwstr>
      </vt:variant>
      <vt:variant>
        <vt:i4>1245233</vt:i4>
      </vt:variant>
      <vt:variant>
        <vt:i4>800</vt:i4>
      </vt:variant>
      <vt:variant>
        <vt:i4>0</vt:i4>
      </vt:variant>
      <vt:variant>
        <vt:i4>5</vt:i4>
      </vt:variant>
      <vt:variant>
        <vt:lpwstr/>
      </vt:variant>
      <vt:variant>
        <vt:lpwstr>_Toc435007003</vt:lpwstr>
      </vt:variant>
      <vt:variant>
        <vt:i4>1245233</vt:i4>
      </vt:variant>
      <vt:variant>
        <vt:i4>794</vt:i4>
      </vt:variant>
      <vt:variant>
        <vt:i4>0</vt:i4>
      </vt:variant>
      <vt:variant>
        <vt:i4>5</vt:i4>
      </vt:variant>
      <vt:variant>
        <vt:lpwstr/>
      </vt:variant>
      <vt:variant>
        <vt:lpwstr>_Toc435007002</vt:lpwstr>
      </vt:variant>
      <vt:variant>
        <vt:i4>1245233</vt:i4>
      </vt:variant>
      <vt:variant>
        <vt:i4>788</vt:i4>
      </vt:variant>
      <vt:variant>
        <vt:i4>0</vt:i4>
      </vt:variant>
      <vt:variant>
        <vt:i4>5</vt:i4>
      </vt:variant>
      <vt:variant>
        <vt:lpwstr/>
      </vt:variant>
      <vt:variant>
        <vt:lpwstr>_Toc435007001</vt:lpwstr>
      </vt:variant>
      <vt:variant>
        <vt:i4>1245233</vt:i4>
      </vt:variant>
      <vt:variant>
        <vt:i4>782</vt:i4>
      </vt:variant>
      <vt:variant>
        <vt:i4>0</vt:i4>
      </vt:variant>
      <vt:variant>
        <vt:i4>5</vt:i4>
      </vt:variant>
      <vt:variant>
        <vt:lpwstr/>
      </vt:variant>
      <vt:variant>
        <vt:lpwstr>_Toc435007000</vt:lpwstr>
      </vt:variant>
      <vt:variant>
        <vt:i4>1769528</vt:i4>
      </vt:variant>
      <vt:variant>
        <vt:i4>776</vt:i4>
      </vt:variant>
      <vt:variant>
        <vt:i4>0</vt:i4>
      </vt:variant>
      <vt:variant>
        <vt:i4>5</vt:i4>
      </vt:variant>
      <vt:variant>
        <vt:lpwstr/>
      </vt:variant>
      <vt:variant>
        <vt:lpwstr>_Toc435006999</vt:lpwstr>
      </vt:variant>
      <vt:variant>
        <vt:i4>1769528</vt:i4>
      </vt:variant>
      <vt:variant>
        <vt:i4>770</vt:i4>
      </vt:variant>
      <vt:variant>
        <vt:i4>0</vt:i4>
      </vt:variant>
      <vt:variant>
        <vt:i4>5</vt:i4>
      </vt:variant>
      <vt:variant>
        <vt:lpwstr/>
      </vt:variant>
      <vt:variant>
        <vt:lpwstr>_Toc435006998</vt:lpwstr>
      </vt:variant>
      <vt:variant>
        <vt:i4>1769528</vt:i4>
      </vt:variant>
      <vt:variant>
        <vt:i4>764</vt:i4>
      </vt:variant>
      <vt:variant>
        <vt:i4>0</vt:i4>
      </vt:variant>
      <vt:variant>
        <vt:i4>5</vt:i4>
      </vt:variant>
      <vt:variant>
        <vt:lpwstr/>
      </vt:variant>
      <vt:variant>
        <vt:lpwstr>_Toc435006997</vt:lpwstr>
      </vt:variant>
      <vt:variant>
        <vt:i4>1769528</vt:i4>
      </vt:variant>
      <vt:variant>
        <vt:i4>758</vt:i4>
      </vt:variant>
      <vt:variant>
        <vt:i4>0</vt:i4>
      </vt:variant>
      <vt:variant>
        <vt:i4>5</vt:i4>
      </vt:variant>
      <vt:variant>
        <vt:lpwstr/>
      </vt:variant>
      <vt:variant>
        <vt:lpwstr>_Toc435006996</vt:lpwstr>
      </vt:variant>
      <vt:variant>
        <vt:i4>1769528</vt:i4>
      </vt:variant>
      <vt:variant>
        <vt:i4>752</vt:i4>
      </vt:variant>
      <vt:variant>
        <vt:i4>0</vt:i4>
      </vt:variant>
      <vt:variant>
        <vt:i4>5</vt:i4>
      </vt:variant>
      <vt:variant>
        <vt:lpwstr/>
      </vt:variant>
      <vt:variant>
        <vt:lpwstr>_Toc435006995</vt:lpwstr>
      </vt:variant>
      <vt:variant>
        <vt:i4>1769528</vt:i4>
      </vt:variant>
      <vt:variant>
        <vt:i4>746</vt:i4>
      </vt:variant>
      <vt:variant>
        <vt:i4>0</vt:i4>
      </vt:variant>
      <vt:variant>
        <vt:i4>5</vt:i4>
      </vt:variant>
      <vt:variant>
        <vt:lpwstr/>
      </vt:variant>
      <vt:variant>
        <vt:lpwstr>_Toc435006994</vt:lpwstr>
      </vt:variant>
      <vt:variant>
        <vt:i4>1769528</vt:i4>
      </vt:variant>
      <vt:variant>
        <vt:i4>740</vt:i4>
      </vt:variant>
      <vt:variant>
        <vt:i4>0</vt:i4>
      </vt:variant>
      <vt:variant>
        <vt:i4>5</vt:i4>
      </vt:variant>
      <vt:variant>
        <vt:lpwstr/>
      </vt:variant>
      <vt:variant>
        <vt:lpwstr>_Toc435006993</vt:lpwstr>
      </vt:variant>
      <vt:variant>
        <vt:i4>1769528</vt:i4>
      </vt:variant>
      <vt:variant>
        <vt:i4>734</vt:i4>
      </vt:variant>
      <vt:variant>
        <vt:i4>0</vt:i4>
      </vt:variant>
      <vt:variant>
        <vt:i4>5</vt:i4>
      </vt:variant>
      <vt:variant>
        <vt:lpwstr/>
      </vt:variant>
      <vt:variant>
        <vt:lpwstr>_Toc435006992</vt:lpwstr>
      </vt:variant>
      <vt:variant>
        <vt:i4>1769528</vt:i4>
      </vt:variant>
      <vt:variant>
        <vt:i4>728</vt:i4>
      </vt:variant>
      <vt:variant>
        <vt:i4>0</vt:i4>
      </vt:variant>
      <vt:variant>
        <vt:i4>5</vt:i4>
      </vt:variant>
      <vt:variant>
        <vt:lpwstr/>
      </vt:variant>
      <vt:variant>
        <vt:lpwstr>_Toc435006991</vt:lpwstr>
      </vt:variant>
      <vt:variant>
        <vt:i4>1769528</vt:i4>
      </vt:variant>
      <vt:variant>
        <vt:i4>722</vt:i4>
      </vt:variant>
      <vt:variant>
        <vt:i4>0</vt:i4>
      </vt:variant>
      <vt:variant>
        <vt:i4>5</vt:i4>
      </vt:variant>
      <vt:variant>
        <vt:lpwstr/>
      </vt:variant>
      <vt:variant>
        <vt:lpwstr>_Toc435006990</vt:lpwstr>
      </vt:variant>
      <vt:variant>
        <vt:i4>1703992</vt:i4>
      </vt:variant>
      <vt:variant>
        <vt:i4>716</vt:i4>
      </vt:variant>
      <vt:variant>
        <vt:i4>0</vt:i4>
      </vt:variant>
      <vt:variant>
        <vt:i4>5</vt:i4>
      </vt:variant>
      <vt:variant>
        <vt:lpwstr/>
      </vt:variant>
      <vt:variant>
        <vt:lpwstr>_Toc435006989</vt:lpwstr>
      </vt:variant>
      <vt:variant>
        <vt:i4>1703992</vt:i4>
      </vt:variant>
      <vt:variant>
        <vt:i4>710</vt:i4>
      </vt:variant>
      <vt:variant>
        <vt:i4>0</vt:i4>
      </vt:variant>
      <vt:variant>
        <vt:i4>5</vt:i4>
      </vt:variant>
      <vt:variant>
        <vt:lpwstr/>
      </vt:variant>
      <vt:variant>
        <vt:lpwstr>_Toc435006988</vt:lpwstr>
      </vt:variant>
      <vt:variant>
        <vt:i4>1703992</vt:i4>
      </vt:variant>
      <vt:variant>
        <vt:i4>704</vt:i4>
      </vt:variant>
      <vt:variant>
        <vt:i4>0</vt:i4>
      </vt:variant>
      <vt:variant>
        <vt:i4>5</vt:i4>
      </vt:variant>
      <vt:variant>
        <vt:lpwstr/>
      </vt:variant>
      <vt:variant>
        <vt:lpwstr>_Toc435006987</vt:lpwstr>
      </vt:variant>
      <vt:variant>
        <vt:i4>1703992</vt:i4>
      </vt:variant>
      <vt:variant>
        <vt:i4>698</vt:i4>
      </vt:variant>
      <vt:variant>
        <vt:i4>0</vt:i4>
      </vt:variant>
      <vt:variant>
        <vt:i4>5</vt:i4>
      </vt:variant>
      <vt:variant>
        <vt:lpwstr/>
      </vt:variant>
      <vt:variant>
        <vt:lpwstr>_Toc435006986</vt:lpwstr>
      </vt:variant>
      <vt:variant>
        <vt:i4>1703992</vt:i4>
      </vt:variant>
      <vt:variant>
        <vt:i4>692</vt:i4>
      </vt:variant>
      <vt:variant>
        <vt:i4>0</vt:i4>
      </vt:variant>
      <vt:variant>
        <vt:i4>5</vt:i4>
      </vt:variant>
      <vt:variant>
        <vt:lpwstr/>
      </vt:variant>
      <vt:variant>
        <vt:lpwstr>_Toc435006985</vt:lpwstr>
      </vt:variant>
      <vt:variant>
        <vt:i4>1703992</vt:i4>
      </vt:variant>
      <vt:variant>
        <vt:i4>686</vt:i4>
      </vt:variant>
      <vt:variant>
        <vt:i4>0</vt:i4>
      </vt:variant>
      <vt:variant>
        <vt:i4>5</vt:i4>
      </vt:variant>
      <vt:variant>
        <vt:lpwstr/>
      </vt:variant>
      <vt:variant>
        <vt:lpwstr>_Toc435006984</vt:lpwstr>
      </vt:variant>
      <vt:variant>
        <vt:i4>1703992</vt:i4>
      </vt:variant>
      <vt:variant>
        <vt:i4>680</vt:i4>
      </vt:variant>
      <vt:variant>
        <vt:i4>0</vt:i4>
      </vt:variant>
      <vt:variant>
        <vt:i4>5</vt:i4>
      </vt:variant>
      <vt:variant>
        <vt:lpwstr/>
      </vt:variant>
      <vt:variant>
        <vt:lpwstr>_Toc435006983</vt:lpwstr>
      </vt:variant>
      <vt:variant>
        <vt:i4>1703992</vt:i4>
      </vt:variant>
      <vt:variant>
        <vt:i4>674</vt:i4>
      </vt:variant>
      <vt:variant>
        <vt:i4>0</vt:i4>
      </vt:variant>
      <vt:variant>
        <vt:i4>5</vt:i4>
      </vt:variant>
      <vt:variant>
        <vt:lpwstr/>
      </vt:variant>
      <vt:variant>
        <vt:lpwstr>_Toc435006982</vt:lpwstr>
      </vt:variant>
      <vt:variant>
        <vt:i4>1703992</vt:i4>
      </vt:variant>
      <vt:variant>
        <vt:i4>668</vt:i4>
      </vt:variant>
      <vt:variant>
        <vt:i4>0</vt:i4>
      </vt:variant>
      <vt:variant>
        <vt:i4>5</vt:i4>
      </vt:variant>
      <vt:variant>
        <vt:lpwstr/>
      </vt:variant>
      <vt:variant>
        <vt:lpwstr>_Toc435006981</vt:lpwstr>
      </vt:variant>
      <vt:variant>
        <vt:i4>1703992</vt:i4>
      </vt:variant>
      <vt:variant>
        <vt:i4>662</vt:i4>
      </vt:variant>
      <vt:variant>
        <vt:i4>0</vt:i4>
      </vt:variant>
      <vt:variant>
        <vt:i4>5</vt:i4>
      </vt:variant>
      <vt:variant>
        <vt:lpwstr/>
      </vt:variant>
      <vt:variant>
        <vt:lpwstr>_Toc435006980</vt:lpwstr>
      </vt:variant>
      <vt:variant>
        <vt:i4>1376312</vt:i4>
      </vt:variant>
      <vt:variant>
        <vt:i4>656</vt:i4>
      </vt:variant>
      <vt:variant>
        <vt:i4>0</vt:i4>
      </vt:variant>
      <vt:variant>
        <vt:i4>5</vt:i4>
      </vt:variant>
      <vt:variant>
        <vt:lpwstr/>
      </vt:variant>
      <vt:variant>
        <vt:lpwstr>_Toc435006979</vt:lpwstr>
      </vt:variant>
      <vt:variant>
        <vt:i4>1376312</vt:i4>
      </vt:variant>
      <vt:variant>
        <vt:i4>650</vt:i4>
      </vt:variant>
      <vt:variant>
        <vt:i4>0</vt:i4>
      </vt:variant>
      <vt:variant>
        <vt:i4>5</vt:i4>
      </vt:variant>
      <vt:variant>
        <vt:lpwstr/>
      </vt:variant>
      <vt:variant>
        <vt:lpwstr>_Toc435006978</vt:lpwstr>
      </vt:variant>
      <vt:variant>
        <vt:i4>1376312</vt:i4>
      </vt:variant>
      <vt:variant>
        <vt:i4>644</vt:i4>
      </vt:variant>
      <vt:variant>
        <vt:i4>0</vt:i4>
      </vt:variant>
      <vt:variant>
        <vt:i4>5</vt:i4>
      </vt:variant>
      <vt:variant>
        <vt:lpwstr/>
      </vt:variant>
      <vt:variant>
        <vt:lpwstr>_Toc435006977</vt:lpwstr>
      </vt:variant>
      <vt:variant>
        <vt:i4>1376312</vt:i4>
      </vt:variant>
      <vt:variant>
        <vt:i4>638</vt:i4>
      </vt:variant>
      <vt:variant>
        <vt:i4>0</vt:i4>
      </vt:variant>
      <vt:variant>
        <vt:i4>5</vt:i4>
      </vt:variant>
      <vt:variant>
        <vt:lpwstr/>
      </vt:variant>
      <vt:variant>
        <vt:lpwstr>_Toc435006976</vt:lpwstr>
      </vt:variant>
      <vt:variant>
        <vt:i4>1376312</vt:i4>
      </vt:variant>
      <vt:variant>
        <vt:i4>632</vt:i4>
      </vt:variant>
      <vt:variant>
        <vt:i4>0</vt:i4>
      </vt:variant>
      <vt:variant>
        <vt:i4>5</vt:i4>
      </vt:variant>
      <vt:variant>
        <vt:lpwstr/>
      </vt:variant>
      <vt:variant>
        <vt:lpwstr>_Toc435006975</vt:lpwstr>
      </vt:variant>
      <vt:variant>
        <vt:i4>1376312</vt:i4>
      </vt:variant>
      <vt:variant>
        <vt:i4>626</vt:i4>
      </vt:variant>
      <vt:variant>
        <vt:i4>0</vt:i4>
      </vt:variant>
      <vt:variant>
        <vt:i4>5</vt:i4>
      </vt:variant>
      <vt:variant>
        <vt:lpwstr/>
      </vt:variant>
      <vt:variant>
        <vt:lpwstr>_Toc435006974</vt:lpwstr>
      </vt:variant>
      <vt:variant>
        <vt:i4>1376312</vt:i4>
      </vt:variant>
      <vt:variant>
        <vt:i4>620</vt:i4>
      </vt:variant>
      <vt:variant>
        <vt:i4>0</vt:i4>
      </vt:variant>
      <vt:variant>
        <vt:i4>5</vt:i4>
      </vt:variant>
      <vt:variant>
        <vt:lpwstr/>
      </vt:variant>
      <vt:variant>
        <vt:lpwstr>_Toc435006973</vt:lpwstr>
      </vt:variant>
      <vt:variant>
        <vt:i4>1376312</vt:i4>
      </vt:variant>
      <vt:variant>
        <vt:i4>614</vt:i4>
      </vt:variant>
      <vt:variant>
        <vt:i4>0</vt:i4>
      </vt:variant>
      <vt:variant>
        <vt:i4>5</vt:i4>
      </vt:variant>
      <vt:variant>
        <vt:lpwstr/>
      </vt:variant>
      <vt:variant>
        <vt:lpwstr>_Toc435006972</vt:lpwstr>
      </vt:variant>
      <vt:variant>
        <vt:i4>1376312</vt:i4>
      </vt:variant>
      <vt:variant>
        <vt:i4>608</vt:i4>
      </vt:variant>
      <vt:variant>
        <vt:i4>0</vt:i4>
      </vt:variant>
      <vt:variant>
        <vt:i4>5</vt:i4>
      </vt:variant>
      <vt:variant>
        <vt:lpwstr/>
      </vt:variant>
      <vt:variant>
        <vt:lpwstr>_Toc435006971</vt:lpwstr>
      </vt:variant>
      <vt:variant>
        <vt:i4>1376312</vt:i4>
      </vt:variant>
      <vt:variant>
        <vt:i4>602</vt:i4>
      </vt:variant>
      <vt:variant>
        <vt:i4>0</vt:i4>
      </vt:variant>
      <vt:variant>
        <vt:i4>5</vt:i4>
      </vt:variant>
      <vt:variant>
        <vt:lpwstr/>
      </vt:variant>
      <vt:variant>
        <vt:lpwstr>_Toc435006970</vt:lpwstr>
      </vt:variant>
      <vt:variant>
        <vt:i4>1310776</vt:i4>
      </vt:variant>
      <vt:variant>
        <vt:i4>596</vt:i4>
      </vt:variant>
      <vt:variant>
        <vt:i4>0</vt:i4>
      </vt:variant>
      <vt:variant>
        <vt:i4>5</vt:i4>
      </vt:variant>
      <vt:variant>
        <vt:lpwstr/>
      </vt:variant>
      <vt:variant>
        <vt:lpwstr>_Toc435006969</vt:lpwstr>
      </vt:variant>
      <vt:variant>
        <vt:i4>1310776</vt:i4>
      </vt:variant>
      <vt:variant>
        <vt:i4>590</vt:i4>
      </vt:variant>
      <vt:variant>
        <vt:i4>0</vt:i4>
      </vt:variant>
      <vt:variant>
        <vt:i4>5</vt:i4>
      </vt:variant>
      <vt:variant>
        <vt:lpwstr/>
      </vt:variant>
      <vt:variant>
        <vt:lpwstr>_Toc435006968</vt:lpwstr>
      </vt:variant>
      <vt:variant>
        <vt:i4>1310776</vt:i4>
      </vt:variant>
      <vt:variant>
        <vt:i4>584</vt:i4>
      </vt:variant>
      <vt:variant>
        <vt:i4>0</vt:i4>
      </vt:variant>
      <vt:variant>
        <vt:i4>5</vt:i4>
      </vt:variant>
      <vt:variant>
        <vt:lpwstr/>
      </vt:variant>
      <vt:variant>
        <vt:lpwstr>_Toc435006967</vt:lpwstr>
      </vt:variant>
      <vt:variant>
        <vt:i4>1310776</vt:i4>
      </vt:variant>
      <vt:variant>
        <vt:i4>578</vt:i4>
      </vt:variant>
      <vt:variant>
        <vt:i4>0</vt:i4>
      </vt:variant>
      <vt:variant>
        <vt:i4>5</vt:i4>
      </vt:variant>
      <vt:variant>
        <vt:lpwstr/>
      </vt:variant>
      <vt:variant>
        <vt:lpwstr>_Toc435006966</vt:lpwstr>
      </vt:variant>
      <vt:variant>
        <vt:i4>1310776</vt:i4>
      </vt:variant>
      <vt:variant>
        <vt:i4>572</vt:i4>
      </vt:variant>
      <vt:variant>
        <vt:i4>0</vt:i4>
      </vt:variant>
      <vt:variant>
        <vt:i4>5</vt:i4>
      </vt:variant>
      <vt:variant>
        <vt:lpwstr/>
      </vt:variant>
      <vt:variant>
        <vt:lpwstr>_Toc435006965</vt:lpwstr>
      </vt:variant>
      <vt:variant>
        <vt:i4>1310776</vt:i4>
      </vt:variant>
      <vt:variant>
        <vt:i4>566</vt:i4>
      </vt:variant>
      <vt:variant>
        <vt:i4>0</vt:i4>
      </vt:variant>
      <vt:variant>
        <vt:i4>5</vt:i4>
      </vt:variant>
      <vt:variant>
        <vt:lpwstr/>
      </vt:variant>
      <vt:variant>
        <vt:lpwstr>_Toc435006964</vt:lpwstr>
      </vt:variant>
      <vt:variant>
        <vt:i4>1310776</vt:i4>
      </vt:variant>
      <vt:variant>
        <vt:i4>560</vt:i4>
      </vt:variant>
      <vt:variant>
        <vt:i4>0</vt:i4>
      </vt:variant>
      <vt:variant>
        <vt:i4>5</vt:i4>
      </vt:variant>
      <vt:variant>
        <vt:lpwstr/>
      </vt:variant>
      <vt:variant>
        <vt:lpwstr>_Toc435006963</vt:lpwstr>
      </vt:variant>
      <vt:variant>
        <vt:i4>1310776</vt:i4>
      </vt:variant>
      <vt:variant>
        <vt:i4>554</vt:i4>
      </vt:variant>
      <vt:variant>
        <vt:i4>0</vt:i4>
      </vt:variant>
      <vt:variant>
        <vt:i4>5</vt:i4>
      </vt:variant>
      <vt:variant>
        <vt:lpwstr/>
      </vt:variant>
      <vt:variant>
        <vt:lpwstr>_Toc435006962</vt:lpwstr>
      </vt:variant>
      <vt:variant>
        <vt:i4>1310776</vt:i4>
      </vt:variant>
      <vt:variant>
        <vt:i4>548</vt:i4>
      </vt:variant>
      <vt:variant>
        <vt:i4>0</vt:i4>
      </vt:variant>
      <vt:variant>
        <vt:i4>5</vt:i4>
      </vt:variant>
      <vt:variant>
        <vt:lpwstr/>
      </vt:variant>
      <vt:variant>
        <vt:lpwstr>_Toc435006961</vt:lpwstr>
      </vt:variant>
      <vt:variant>
        <vt:i4>1310776</vt:i4>
      </vt:variant>
      <vt:variant>
        <vt:i4>542</vt:i4>
      </vt:variant>
      <vt:variant>
        <vt:i4>0</vt:i4>
      </vt:variant>
      <vt:variant>
        <vt:i4>5</vt:i4>
      </vt:variant>
      <vt:variant>
        <vt:lpwstr/>
      </vt:variant>
      <vt:variant>
        <vt:lpwstr>_Toc435006960</vt:lpwstr>
      </vt:variant>
      <vt:variant>
        <vt:i4>1507384</vt:i4>
      </vt:variant>
      <vt:variant>
        <vt:i4>536</vt:i4>
      </vt:variant>
      <vt:variant>
        <vt:i4>0</vt:i4>
      </vt:variant>
      <vt:variant>
        <vt:i4>5</vt:i4>
      </vt:variant>
      <vt:variant>
        <vt:lpwstr/>
      </vt:variant>
      <vt:variant>
        <vt:lpwstr>_Toc435006959</vt:lpwstr>
      </vt:variant>
      <vt:variant>
        <vt:i4>1507384</vt:i4>
      </vt:variant>
      <vt:variant>
        <vt:i4>530</vt:i4>
      </vt:variant>
      <vt:variant>
        <vt:i4>0</vt:i4>
      </vt:variant>
      <vt:variant>
        <vt:i4>5</vt:i4>
      </vt:variant>
      <vt:variant>
        <vt:lpwstr/>
      </vt:variant>
      <vt:variant>
        <vt:lpwstr>_Toc435006958</vt:lpwstr>
      </vt:variant>
      <vt:variant>
        <vt:i4>1507384</vt:i4>
      </vt:variant>
      <vt:variant>
        <vt:i4>524</vt:i4>
      </vt:variant>
      <vt:variant>
        <vt:i4>0</vt:i4>
      </vt:variant>
      <vt:variant>
        <vt:i4>5</vt:i4>
      </vt:variant>
      <vt:variant>
        <vt:lpwstr/>
      </vt:variant>
      <vt:variant>
        <vt:lpwstr>_Toc435006957</vt:lpwstr>
      </vt:variant>
      <vt:variant>
        <vt:i4>1507384</vt:i4>
      </vt:variant>
      <vt:variant>
        <vt:i4>518</vt:i4>
      </vt:variant>
      <vt:variant>
        <vt:i4>0</vt:i4>
      </vt:variant>
      <vt:variant>
        <vt:i4>5</vt:i4>
      </vt:variant>
      <vt:variant>
        <vt:lpwstr/>
      </vt:variant>
      <vt:variant>
        <vt:lpwstr>_Toc435006956</vt:lpwstr>
      </vt:variant>
      <vt:variant>
        <vt:i4>1507384</vt:i4>
      </vt:variant>
      <vt:variant>
        <vt:i4>512</vt:i4>
      </vt:variant>
      <vt:variant>
        <vt:i4>0</vt:i4>
      </vt:variant>
      <vt:variant>
        <vt:i4>5</vt:i4>
      </vt:variant>
      <vt:variant>
        <vt:lpwstr/>
      </vt:variant>
      <vt:variant>
        <vt:lpwstr>_Toc435006955</vt:lpwstr>
      </vt:variant>
      <vt:variant>
        <vt:i4>1507384</vt:i4>
      </vt:variant>
      <vt:variant>
        <vt:i4>506</vt:i4>
      </vt:variant>
      <vt:variant>
        <vt:i4>0</vt:i4>
      </vt:variant>
      <vt:variant>
        <vt:i4>5</vt:i4>
      </vt:variant>
      <vt:variant>
        <vt:lpwstr/>
      </vt:variant>
      <vt:variant>
        <vt:lpwstr>_Toc435006954</vt:lpwstr>
      </vt:variant>
      <vt:variant>
        <vt:i4>1507384</vt:i4>
      </vt:variant>
      <vt:variant>
        <vt:i4>500</vt:i4>
      </vt:variant>
      <vt:variant>
        <vt:i4>0</vt:i4>
      </vt:variant>
      <vt:variant>
        <vt:i4>5</vt:i4>
      </vt:variant>
      <vt:variant>
        <vt:lpwstr/>
      </vt:variant>
      <vt:variant>
        <vt:lpwstr>_Toc435006953</vt:lpwstr>
      </vt:variant>
      <vt:variant>
        <vt:i4>1507384</vt:i4>
      </vt:variant>
      <vt:variant>
        <vt:i4>494</vt:i4>
      </vt:variant>
      <vt:variant>
        <vt:i4>0</vt:i4>
      </vt:variant>
      <vt:variant>
        <vt:i4>5</vt:i4>
      </vt:variant>
      <vt:variant>
        <vt:lpwstr/>
      </vt:variant>
      <vt:variant>
        <vt:lpwstr>_Toc435006952</vt:lpwstr>
      </vt:variant>
      <vt:variant>
        <vt:i4>1507384</vt:i4>
      </vt:variant>
      <vt:variant>
        <vt:i4>488</vt:i4>
      </vt:variant>
      <vt:variant>
        <vt:i4>0</vt:i4>
      </vt:variant>
      <vt:variant>
        <vt:i4>5</vt:i4>
      </vt:variant>
      <vt:variant>
        <vt:lpwstr/>
      </vt:variant>
      <vt:variant>
        <vt:lpwstr>_Toc435006951</vt:lpwstr>
      </vt:variant>
      <vt:variant>
        <vt:i4>1507384</vt:i4>
      </vt:variant>
      <vt:variant>
        <vt:i4>482</vt:i4>
      </vt:variant>
      <vt:variant>
        <vt:i4>0</vt:i4>
      </vt:variant>
      <vt:variant>
        <vt:i4>5</vt:i4>
      </vt:variant>
      <vt:variant>
        <vt:lpwstr/>
      </vt:variant>
      <vt:variant>
        <vt:lpwstr>_Toc435006950</vt:lpwstr>
      </vt:variant>
      <vt:variant>
        <vt:i4>1441848</vt:i4>
      </vt:variant>
      <vt:variant>
        <vt:i4>476</vt:i4>
      </vt:variant>
      <vt:variant>
        <vt:i4>0</vt:i4>
      </vt:variant>
      <vt:variant>
        <vt:i4>5</vt:i4>
      </vt:variant>
      <vt:variant>
        <vt:lpwstr/>
      </vt:variant>
      <vt:variant>
        <vt:lpwstr>_Toc435006949</vt:lpwstr>
      </vt:variant>
      <vt:variant>
        <vt:i4>1441848</vt:i4>
      </vt:variant>
      <vt:variant>
        <vt:i4>470</vt:i4>
      </vt:variant>
      <vt:variant>
        <vt:i4>0</vt:i4>
      </vt:variant>
      <vt:variant>
        <vt:i4>5</vt:i4>
      </vt:variant>
      <vt:variant>
        <vt:lpwstr/>
      </vt:variant>
      <vt:variant>
        <vt:lpwstr>_Toc435006948</vt:lpwstr>
      </vt:variant>
      <vt:variant>
        <vt:i4>1441848</vt:i4>
      </vt:variant>
      <vt:variant>
        <vt:i4>464</vt:i4>
      </vt:variant>
      <vt:variant>
        <vt:i4>0</vt:i4>
      </vt:variant>
      <vt:variant>
        <vt:i4>5</vt:i4>
      </vt:variant>
      <vt:variant>
        <vt:lpwstr/>
      </vt:variant>
      <vt:variant>
        <vt:lpwstr>_Toc435006947</vt:lpwstr>
      </vt:variant>
      <vt:variant>
        <vt:i4>1441848</vt:i4>
      </vt:variant>
      <vt:variant>
        <vt:i4>458</vt:i4>
      </vt:variant>
      <vt:variant>
        <vt:i4>0</vt:i4>
      </vt:variant>
      <vt:variant>
        <vt:i4>5</vt:i4>
      </vt:variant>
      <vt:variant>
        <vt:lpwstr/>
      </vt:variant>
      <vt:variant>
        <vt:lpwstr>_Toc435006946</vt:lpwstr>
      </vt:variant>
      <vt:variant>
        <vt:i4>1441848</vt:i4>
      </vt:variant>
      <vt:variant>
        <vt:i4>452</vt:i4>
      </vt:variant>
      <vt:variant>
        <vt:i4>0</vt:i4>
      </vt:variant>
      <vt:variant>
        <vt:i4>5</vt:i4>
      </vt:variant>
      <vt:variant>
        <vt:lpwstr/>
      </vt:variant>
      <vt:variant>
        <vt:lpwstr>_Toc435006945</vt:lpwstr>
      </vt:variant>
      <vt:variant>
        <vt:i4>1441848</vt:i4>
      </vt:variant>
      <vt:variant>
        <vt:i4>446</vt:i4>
      </vt:variant>
      <vt:variant>
        <vt:i4>0</vt:i4>
      </vt:variant>
      <vt:variant>
        <vt:i4>5</vt:i4>
      </vt:variant>
      <vt:variant>
        <vt:lpwstr/>
      </vt:variant>
      <vt:variant>
        <vt:lpwstr>_Toc435006944</vt:lpwstr>
      </vt:variant>
      <vt:variant>
        <vt:i4>1441848</vt:i4>
      </vt:variant>
      <vt:variant>
        <vt:i4>440</vt:i4>
      </vt:variant>
      <vt:variant>
        <vt:i4>0</vt:i4>
      </vt:variant>
      <vt:variant>
        <vt:i4>5</vt:i4>
      </vt:variant>
      <vt:variant>
        <vt:lpwstr/>
      </vt:variant>
      <vt:variant>
        <vt:lpwstr>_Toc435006943</vt:lpwstr>
      </vt:variant>
      <vt:variant>
        <vt:i4>1441848</vt:i4>
      </vt:variant>
      <vt:variant>
        <vt:i4>434</vt:i4>
      </vt:variant>
      <vt:variant>
        <vt:i4>0</vt:i4>
      </vt:variant>
      <vt:variant>
        <vt:i4>5</vt:i4>
      </vt:variant>
      <vt:variant>
        <vt:lpwstr/>
      </vt:variant>
      <vt:variant>
        <vt:lpwstr>_Toc435006942</vt:lpwstr>
      </vt:variant>
      <vt:variant>
        <vt:i4>1441848</vt:i4>
      </vt:variant>
      <vt:variant>
        <vt:i4>428</vt:i4>
      </vt:variant>
      <vt:variant>
        <vt:i4>0</vt:i4>
      </vt:variant>
      <vt:variant>
        <vt:i4>5</vt:i4>
      </vt:variant>
      <vt:variant>
        <vt:lpwstr/>
      </vt:variant>
      <vt:variant>
        <vt:lpwstr>_Toc435006941</vt:lpwstr>
      </vt:variant>
      <vt:variant>
        <vt:i4>1441848</vt:i4>
      </vt:variant>
      <vt:variant>
        <vt:i4>422</vt:i4>
      </vt:variant>
      <vt:variant>
        <vt:i4>0</vt:i4>
      </vt:variant>
      <vt:variant>
        <vt:i4>5</vt:i4>
      </vt:variant>
      <vt:variant>
        <vt:lpwstr/>
      </vt:variant>
      <vt:variant>
        <vt:lpwstr>_Toc435006940</vt:lpwstr>
      </vt:variant>
      <vt:variant>
        <vt:i4>1114168</vt:i4>
      </vt:variant>
      <vt:variant>
        <vt:i4>416</vt:i4>
      </vt:variant>
      <vt:variant>
        <vt:i4>0</vt:i4>
      </vt:variant>
      <vt:variant>
        <vt:i4>5</vt:i4>
      </vt:variant>
      <vt:variant>
        <vt:lpwstr/>
      </vt:variant>
      <vt:variant>
        <vt:lpwstr>_Toc435006939</vt:lpwstr>
      </vt:variant>
      <vt:variant>
        <vt:i4>1114168</vt:i4>
      </vt:variant>
      <vt:variant>
        <vt:i4>410</vt:i4>
      </vt:variant>
      <vt:variant>
        <vt:i4>0</vt:i4>
      </vt:variant>
      <vt:variant>
        <vt:i4>5</vt:i4>
      </vt:variant>
      <vt:variant>
        <vt:lpwstr/>
      </vt:variant>
      <vt:variant>
        <vt:lpwstr>_Toc435006938</vt:lpwstr>
      </vt:variant>
      <vt:variant>
        <vt:i4>1114168</vt:i4>
      </vt:variant>
      <vt:variant>
        <vt:i4>404</vt:i4>
      </vt:variant>
      <vt:variant>
        <vt:i4>0</vt:i4>
      </vt:variant>
      <vt:variant>
        <vt:i4>5</vt:i4>
      </vt:variant>
      <vt:variant>
        <vt:lpwstr/>
      </vt:variant>
      <vt:variant>
        <vt:lpwstr>_Toc435006937</vt:lpwstr>
      </vt:variant>
      <vt:variant>
        <vt:i4>1114168</vt:i4>
      </vt:variant>
      <vt:variant>
        <vt:i4>398</vt:i4>
      </vt:variant>
      <vt:variant>
        <vt:i4>0</vt:i4>
      </vt:variant>
      <vt:variant>
        <vt:i4>5</vt:i4>
      </vt:variant>
      <vt:variant>
        <vt:lpwstr/>
      </vt:variant>
      <vt:variant>
        <vt:lpwstr>_Toc435006936</vt:lpwstr>
      </vt:variant>
      <vt:variant>
        <vt:i4>1114168</vt:i4>
      </vt:variant>
      <vt:variant>
        <vt:i4>392</vt:i4>
      </vt:variant>
      <vt:variant>
        <vt:i4>0</vt:i4>
      </vt:variant>
      <vt:variant>
        <vt:i4>5</vt:i4>
      </vt:variant>
      <vt:variant>
        <vt:lpwstr/>
      </vt:variant>
      <vt:variant>
        <vt:lpwstr>_Toc435006935</vt:lpwstr>
      </vt:variant>
      <vt:variant>
        <vt:i4>1114168</vt:i4>
      </vt:variant>
      <vt:variant>
        <vt:i4>386</vt:i4>
      </vt:variant>
      <vt:variant>
        <vt:i4>0</vt:i4>
      </vt:variant>
      <vt:variant>
        <vt:i4>5</vt:i4>
      </vt:variant>
      <vt:variant>
        <vt:lpwstr/>
      </vt:variant>
      <vt:variant>
        <vt:lpwstr>_Toc435006934</vt:lpwstr>
      </vt:variant>
      <vt:variant>
        <vt:i4>1114168</vt:i4>
      </vt:variant>
      <vt:variant>
        <vt:i4>380</vt:i4>
      </vt:variant>
      <vt:variant>
        <vt:i4>0</vt:i4>
      </vt:variant>
      <vt:variant>
        <vt:i4>5</vt:i4>
      </vt:variant>
      <vt:variant>
        <vt:lpwstr/>
      </vt:variant>
      <vt:variant>
        <vt:lpwstr>_Toc435006933</vt:lpwstr>
      </vt:variant>
      <vt:variant>
        <vt:i4>1114168</vt:i4>
      </vt:variant>
      <vt:variant>
        <vt:i4>374</vt:i4>
      </vt:variant>
      <vt:variant>
        <vt:i4>0</vt:i4>
      </vt:variant>
      <vt:variant>
        <vt:i4>5</vt:i4>
      </vt:variant>
      <vt:variant>
        <vt:lpwstr/>
      </vt:variant>
      <vt:variant>
        <vt:lpwstr>_Toc435006932</vt:lpwstr>
      </vt:variant>
      <vt:variant>
        <vt:i4>1114168</vt:i4>
      </vt:variant>
      <vt:variant>
        <vt:i4>368</vt:i4>
      </vt:variant>
      <vt:variant>
        <vt:i4>0</vt:i4>
      </vt:variant>
      <vt:variant>
        <vt:i4>5</vt:i4>
      </vt:variant>
      <vt:variant>
        <vt:lpwstr/>
      </vt:variant>
      <vt:variant>
        <vt:lpwstr>_Toc435006931</vt:lpwstr>
      </vt:variant>
      <vt:variant>
        <vt:i4>1114168</vt:i4>
      </vt:variant>
      <vt:variant>
        <vt:i4>362</vt:i4>
      </vt:variant>
      <vt:variant>
        <vt:i4>0</vt:i4>
      </vt:variant>
      <vt:variant>
        <vt:i4>5</vt:i4>
      </vt:variant>
      <vt:variant>
        <vt:lpwstr/>
      </vt:variant>
      <vt:variant>
        <vt:lpwstr>_Toc435006930</vt:lpwstr>
      </vt:variant>
      <vt:variant>
        <vt:i4>1048632</vt:i4>
      </vt:variant>
      <vt:variant>
        <vt:i4>356</vt:i4>
      </vt:variant>
      <vt:variant>
        <vt:i4>0</vt:i4>
      </vt:variant>
      <vt:variant>
        <vt:i4>5</vt:i4>
      </vt:variant>
      <vt:variant>
        <vt:lpwstr/>
      </vt:variant>
      <vt:variant>
        <vt:lpwstr>_Toc435006929</vt:lpwstr>
      </vt:variant>
      <vt:variant>
        <vt:i4>1048632</vt:i4>
      </vt:variant>
      <vt:variant>
        <vt:i4>350</vt:i4>
      </vt:variant>
      <vt:variant>
        <vt:i4>0</vt:i4>
      </vt:variant>
      <vt:variant>
        <vt:i4>5</vt:i4>
      </vt:variant>
      <vt:variant>
        <vt:lpwstr/>
      </vt:variant>
      <vt:variant>
        <vt:lpwstr>_Toc435006928</vt:lpwstr>
      </vt:variant>
      <vt:variant>
        <vt:i4>1048632</vt:i4>
      </vt:variant>
      <vt:variant>
        <vt:i4>344</vt:i4>
      </vt:variant>
      <vt:variant>
        <vt:i4>0</vt:i4>
      </vt:variant>
      <vt:variant>
        <vt:i4>5</vt:i4>
      </vt:variant>
      <vt:variant>
        <vt:lpwstr/>
      </vt:variant>
      <vt:variant>
        <vt:lpwstr>_Toc435006927</vt:lpwstr>
      </vt:variant>
      <vt:variant>
        <vt:i4>1048632</vt:i4>
      </vt:variant>
      <vt:variant>
        <vt:i4>338</vt:i4>
      </vt:variant>
      <vt:variant>
        <vt:i4>0</vt:i4>
      </vt:variant>
      <vt:variant>
        <vt:i4>5</vt:i4>
      </vt:variant>
      <vt:variant>
        <vt:lpwstr/>
      </vt:variant>
      <vt:variant>
        <vt:lpwstr>_Toc435006926</vt:lpwstr>
      </vt:variant>
      <vt:variant>
        <vt:i4>1048632</vt:i4>
      </vt:variant>
      <vt:variant>
        <vt:i4>332</vt:i4>
      </vt:variant>
      <vt:variant>
        <vt:i4>0</vt:i4>
      </vt:variant>
      <vt:variant>
        <vt:i4>5</vt:i4>
      </vt:variant>
      <vt:variant>
        <vt:lpwstr/>
      </vt:variant>
      <vt:variant>
        <vt:lpwstr>_Toc435006925</vt:lpwstr>
      </vt:variant>
      <vt:variant>
        <vt:i4>1048632</vt:i4>
      </vt:variant>
      <vt:variant>
        <vt:i4>326</vt:i4>
      </vt:variant>
      <vt:variant>
        <vt:i4>0</vt:i4>
      </vt:variant>
      <vt:variant>
        <vt:i4>5</vt:i4>
      </vt:variant>
      <vt:variant>
        <vt:lpwstr/>
      </vt:variant>
      <vt:variant>
        <vt:lpwstr>_Toc435006924</vt:lpwstr>
      </vt:variant>
      <vt:variant>
        <vt:i4>1048632</vt:i4>
      </vt:variant>
      <vt:variant>
        <vt:i4>320</vt:i4>
      </vt:variant>
      <vt:variant>
        <vt:i4>0</vt:i4>
      </vt:variant>
      <vt:variant>
        <vt:i4>5</vt:i4>
      </vt:variant>
      <vt:variant>
        <vt:lpwstr/>
      </vt:variant>
      <vt:variant>
        <vt:lpwstr>_Toc435006923</vt:lpwstr>
      </vt:variant>
      <vt:variant>
        <vt:i4>1048632</vt:i4>
      </vt:variant>
      <vt:variant>
        <vt:i4>314</vt:i4>
      </vt:variant>
      <vt:variant>
        <vt:i4>0</vt:i4>
      </vt:variant>
      <vt:variant>
        <vt:i4>5</vt:i4>
      </vt:variant>
      <vt:variant>
        <vt:lpwstr/>
      </vt:variant>
      <vt:variant>
        <vt:lpwstr>_Toc435006922</vt:lpwstr>
      </vt:variant>
      <vt:variant>
        <vt:i4>1048632</vt:i4>
      </vt:variant>
      <vt:variant>
        <vt:i4>308</vt:i4>
      </vt:variant>
      <vt:variant>
        <vt:i4>0</vt:i4>
      </vt:variant>
      <vt:variant>
        <vt:i4>5</vt:i4>
      </vt:variant>
      <vt:variant>
        <vt:lpwstr/>
      </vt:variant>
      <vt:variant>
        <vt:lpwstr>_Toc435006921</vt:lpwstr>
      </vt:variant>
      <vt:variant>
        <vt:i4>1048632</vt:i4>
      </vt:variant>
      <vt:variant>
        <vt:i4>302</vt:i4>
      </vt:variant>
      <vt:variant>
        <vt:i4>0</vt:i4>
      </vt:variant>
      <vt:variant>
        <vt:i4>5</vt:i4>
      </vt:variant>
      <vt:variant>
        <vt:lpwstr/>
      </vt:variant>
      <vt:variant>
        <vt:lpwstr>_Toc435006920</vt:lpwstr>
      </vt:variant>
      <vt:variant>
        <vt:i4>1245240</vt:i4>
      </vt:variant>
      <vt:variant>
        <vt:i4>296</vt:i4>
      </vt:variant>
      <vt:variant>
        <vt:i4>0</vt:i4>
      </vt:variant>
      <vt:variant>
        <vt:i4>5</vt:i4>
      </vt:variant>
      <vt:variant>
        <vt:lpwstr/>
      </vt:variant>
      <vt:variant>
        <vt:lpwstr>_Toc435006919</vt:lpwstr>
      </vt:variant>
      <vt:variant>
        <vt:i4>1245240</vt:i4>
      </vt:variant>
      <vt:variant>
        <vt:i4>290</vt:i4>
      </vt:variant>
      <vt:variant>
        <vt:i4>0</vt:i4>
      </vt:variant>
      <vt:variant>
        <vt:i4>5</vt:i4>
      </vt:variant>
      <vt:variant>
        <vt:lpwstr/>
      </vt:variant>
      <vt:variant>
        <vt:lpwstr>_Toc435006918</vt:lpwstr>
      </vt:variant>
      <vt:variant>
        <vt:i4>1245240</vt:i4>
      </vt:variant>
      <vt:variant>
        <vt:i4>284</vt:i4>
      </vt:variant>
      <vt:variant>
        <vt:i4>0</vt:i4>
      </vt:variant>
      <vt:variant>
        <vt:i4>5</vt:i4>
      </vt:variant>
      <vt:variant>
        <vt:lpwstr/>
      </vt:variant>
      <vt:variant>
        <vt:lpwstr>_Toc435006917</vt:lpwstr>
      </vt:variant>
      <vt:variant>
        <vt:i4>1245240</vt:i4>
      </vt:variant>
      <vt:variant>
        <vt:i4>278</vt:i4>
      </vt:variant>
      <vt:variant>
        <vt:i4>0</vt:i4>
      </vt:variant>
      <vt:variant>
        <vt:i4>5</vt:i4>
      </vt:variant>
      <vt:variant>
        <vt:lpwstr/>
      </vt:variant>
      <vt:variant>
        <vt:lpwstr>_Toc435006916</vt:lpwstr>
      </vt:variant>
      <vt:variant>
        <vt:i4>1245240</vt:i4>
      </vt:variant>
      <vt:variant>
        <vt:i4>272</vt:i4>
      </vt:variant>
      <vt:variant>
        <vt:i4>0</vt:i4>
      </vt:variant>
      <vt:variant>
        <vt:i4>5</vt:i4>
      </vt:variant>
      <vt:variant>
        <vt:lpwstr/>
      </vt:variant>
      <vt:variant>
        <vt:lpwstr>_Toc435006915</vt:lpwstr>
      </vt:variant>
      <vt:variant>
        <vt:i4>1245240</vt:i4>
      </vt:variant>
      <vt:variant>
        <vt:i4>266</vt:i4>
      </vt:variant>
      <vt:variant>
        <vt:i4>0</vt:i4>
      </vt:variant>
      <vt:variant>
        <vt:i4>5</vt:i4>
      </vt:variant>
      <vt:variant>
        <vt:lpwstr/>
      </vt:variant>
      <vt:variant>
        <vt:lpwstr>_Toc435006914</vt:lpwstr>
      </vt:variant>
      <vt:variant>
        <vt:i4>1245240</vt:i4>
      </vt:variant>
      <vt:variant>
        <vt:i4>260</vt:i4>
      </vt:variant>
      <vt:variant>
        <vt:i4>0</vt:i4>
      </vt:variant>
      <vt:variant>
        <vt:i4>5</vt:i4>
      </vt:variant>
      <vt:variant>
        <vt:lpwstr/>
      </vt:variant>
      <vt:variant>
        <vt:lpwstr>_Toc435006913</vt:lpwstr>
      </vt:variant>
      <vt:variant>
        <vt:i4>1245240</vt:i4>
      </vt:variant>
      <vt:variant>
        <vt:i4>254</vt:i4>
      </vt:variant>
      <vt:variant>
        <vt:i4>0</vt:i4>
      </vt:variant>
      <vt:variant>
        <vt:i4>5</vt:i4>
      </vt:variant>
      <vt:variant>
        <vt:lpwstr/>
      </vt:variant>
      <vt:variant>
        <vt:lpwstr>_Toc435006912</vt:lpwstr>
      </vt:variant>
      <vt:variant>
        <vt:i4>1245240</vt:i4>
      </vt:variant>
      <vt:variant>
        <vt:i4>248</vt:i4>
      </vt:variant>
      <vt:variant>
        <vt:i4>0</vt:i4>
      </vt:variant>
      <vt:variant>
        <vt:i4>5</vt:i4>
      </vt:variant>
      <vt:variant>
        <vt:lpwstr/>
      </vt:variant>
      <vt:variant>
        <vt:lpwstr>_Toc435006911</vt:lpwstr>
      </vt:variant>
      <vt:variant>
        <vt:i4>1245240</vt:i4>
      </vt:variant>
      <vt:variant>
        <vt:i4>242</vt:i4>
      </vt:variant>
      <vt:variant>
        <vt:i4>0</vt:i4>
      </vt:variant>
      <vt:variant>
        <vt:i4>5</vt:i4>
      </vt:variant>
      <vt:variant>
        <vt:lpwstr/>
      </vt:variant>
      <vt:variant>
        <vt:lpwstr>_Toc435006910</vt:lpwstr>
      </vt:variant>
      <vt:variant>
        <vt:i4>1179704</vt:i4>
      </vt:variant>
      <vt:variant>
        <vt:i4>236</vt:i4>
      </vt:variant>
      <vt:variant>
        <vt:i4>0</vt:i4>
      </vt:variant>
      <vt:variant>
        <vt:i4>5</vt:i4>
      </vt:variant>
      <vt:variant>
        <vt:lpwstr/>
      </vt:variant>
      <vt:variant>
        <vt:lpwstr>_Toc435006909</vt:lpwstr>
      </vt:variant>
      <vt:variant>
        <vt:i4>1179704</vt:i4>
      </vt:variant>
      <vt:variant>
        <vt:i4>230</vt:i4>
      </vt:variant>
      <vt:variant>
        <vt:i4>0</vt:i4>
      </vt:variant>
      <vt:variant>
        <vt:i4>5</vt:i4>
      </vt:variant>
      <vt:variant>
        <vt:lpwstr/>
      </vt:variant>
      <vt:variant>
        <vt:lpwstr>_Toc435006908</vt:lpwstr>
      </vt:variant>
      <vt:variant>
        <vt:i4>1179704</vt:i4>
      </vt:variant>
      <vt:variant>
        <vt:i4>224</vt:i4>
      </vt:variant>
      <vt:variant>
        <vt:i4>0</vt:i4>
      </vt:variant>
      <vt:variant>
        <vt:i4>5</vt:i4>
      </vt:variant>
      <vt:variant>
        <vt:lpwstr/>
      </vt:variant>
      <vt:variant>
        <vt:lpwstr>_Toc435006907</vt:lpwstr>
      </vt:variant>
      <vt:variant>
        <vt:i4>1179704</vt:i4>
      </vt:variant>
      <vt:variant>
        <vt:i4>218</vt:i4>
      </vt:variant>
      <vt:variant>
        <vt:i4>0</vt:i4>
      </vt:variant>
      <vt:variant>
        <vt:i4>5</vt:i4>
      </vt:variant>
      <vt:variant>
        <vt:lpwstr/>
      </vt:variant>
      <vt:variant>
        <vt:lpwstr>_Toc435006906</vt:lpwstr>
      </vt:variant>
      <vt:variant>
        <vt:i4>1179704</vt:i4>
      </vt:variant>
      <vt:variant>
        <vt:i4>212</vt:i4>
      </vt:variant>
      <vt:variant>
        <vt:i4>0</vt:i4>
      </vt:variant>
      <vt:variant>
        <vt:i4>5</vt:i4>
      </vt:variant>
      <vt:variant>
        <vt:lpwstr/>
      </vt:variant>
      <vt:variant>
        <vt:lpwstr>_Toc435006905</vt:lpwstr>
      </vt:variant>
      <vt:variant>
        <vt:i4>1179704</vt:i4>
      </vt:variant>
      <vt:variant>
        <vt:i4>206</vt:i4>
      </vt:variant>
      <vt:variant>
        <vt:i4>0</vt:i4>
      </vt:variant>
      <vt:variant>
        <vt:i4>5</vt:i4>
      </vt:variant>
      <vt:variant>
        <vt:lpwstr/>
      </vt:variant>
      <vt:variant>
        <vt:lpwstr>_Toc435006904</vt:lpwstr>
      </vt:variant>
      <vt:variant>
        <vt:i4>1179704</vt:i4>
      </vt:variant>
      <vt:variant>
        <vt:i4>200</vt:i4>
      </vt:variant>
      <vt:variant>
        <vt:i4>0</vt:i4>
      </vt:variant>
      <vt:variant>
        <vt:i4>5</vt:i4>
      </vt:variant>
      <vt:variant>
        <vt:lpwstr/>
      </vt:variant>
      <vt:variant>
        <vt:lpwstr>_Toc435006903</vt:lpwstr>
      </vt:variant>
      <vt:variant>
        <vt:i4>1179704</vt:i4>
      </vt:variant>
      <vt:variant>
        <vt:i4>194</vt:i4>
      </vt:variant>
      <vt:variant>
        <vt:i4>0</vt:i4>
      </vt:variant>
      <vt:variant>
        <vt:i4>5</vt:i4>
      </vt:variant>
      <vt:variant>
        <vt:lpwstr/>
      </vt:variant>
      <vt:variant>
        <vt:lpwstr>_Toc435006902</vt:lpwstr>
      </vt:variant>
      <vt:variant>
        <vt:i4>1179704</vt:i4>
      </vt:variant>
      <vt:variant>
        <vt:i4>188</vt:i4>
      </vt:variant>
      <vt:variant>
        <vt:i4>0</vt:i4>
      </vt:variant>
      <vt:variant>
        <vt:i4>5</vt:i4>
      </vt:variant>
      <vt:variant>
        <vt:lpwstr/>
      </vt:variant>
      <vt:variant>
        <vt:lpwstr>_Toc435006901</vt:lpwstr>
      </vt:variant>
      <vt:variant>
        <vt:i4>1179704</vt:i4>
      </vt:variant>
      <vt:variant>
        <vt:i4>182</vt:i4>
      </vt:variant>
      <vt:variant>
        <vt:i4>0</vt:i4>
      </vt:variant>
      <vt:variant>
        <vt:i4>5</vt:i4>
      </vt:variant>
      <vt:variant>
        <vt:lpwstr/>
      </vt:variant>
      <vt:variant>
        <vt:lpwstr>_Toc435006900</vt:lpwstr>
      </vt:variant>
      <vt:variant>
        <vt:i4>1769529</vt:i4>
      </vt:variant>
      <vt:variant>
        <vt:i4>176</vt:i4>
      </vt:variant>
      <vt:variant>
        <vt:i4>0</vt:i4>
      </vt:variant>
      <vt:variant>
        <vt:i4>5</vt:i4>
      </vt:variant>
      <vt:variant>
        <vt:lpwstr/>
      </vt:variant>
      <vt:variant>
        <vt:lpwstr>_Toc435006899</vt:lpwstr>
      </vt:variant>
      <vt:variant>
        <vt:i4>1769529</vt:i4>
      </vt:variant>
      <vt:variant>
        <vt:i4>170</vt:i4>
      </vt:variant>
      <vt:variant>
        <vt:i4>0</vt:i4>
      </vt:variant>
      <vt:variant>
        <vt:i4>5</vt:i4>
      </vt:variant>
      <vt:variant>
        <vt:lpwstr/>
      </vt:variant>
      <vt:variant>
        <vt:lpwstr>_Toc435006898</vt:lpwstr>
      </vt:variant>
      <vt:variant>
        <vt:i4>1769529</vt:i4>
      </vt:variant>
      <vt:variant>
        <vt:i4>164</vt:i4>
      </vt:variant>
      <vt:variant>
        <vt:i4>0</vt:i4>
      </vt:variant>
      <vt:variant>
        <vt:i4>5</vt:i4>
      </vt:variant>
      <vt:variant>
        <vt:lpwstr/>
      </vt:variant>
      <vt:variant>
        <vt:lpwstr>_Toc435006897</vt:lpwstr>
      </vt:variant>
      <vt:variant>
        <vt:i4>1769529</vt:i4>
      </vt:variant>
      <vt:variant>
        <vt:i4>158</vt:i4>
      </vt:variant>
      <vt:variant>
        <vt:i4>0</vt:i4>
      </vt:variant>
      <vt:variant>
        <vt:i4>5</vt:i4>
      </vt:variant>
      <vt:variant>
        <vt:lpwstr/>
      </vt:variant>
      <vt:variant>
        <vt:lpwstr>_Toc435006896</vt:lpwstr>
      </vt:variant>
      <vt:variant>
        <vt:i4>1769529</vt:i4>
      </vt:variant>
      <vt:variant>
        <vt:i4>152</vt:i4>
      </vt:variant>
      <vt:variant>
        <vt:i4>0</vt:i4>
      </vt:variant>
      <vt:variant>
        <vt:i4>5</vt:i4>
      </vt:variant>
      <vt:variant>
        <vt:lpwstr/>
      </vt:variant>
      <vt:variant>
        <vt:lpwstr>_Toc435006895</vt:lpwstr>
      </vt:variant>
      <vt:variant>
        <vt:i4>1769529</vt:i4>
      </vt:variant>
      <vt:variant>
        <vt:i4>146</vt:i4>
      </vt:variant>
      <vt:variant>
        <vt:i4>0</vt:i4>
      </vt:variant>
      <vt:variant>
        <vt:i4>5</vt:i4>
      </vt:variant>
      <vt:variant>
        <vt:lpwstr/>
      </vt:variant>
      <vt:variant>
        <vt:lpwstr>_Toc435006894</vt:lpwstr>
      </vt:variant>
      <vt:variant>
        <vt:i4>1769529</vt:i4>
      </vt:variant>
      <vt:variant>
        <vt:i4>140</vt:i4>
      </vt:variant>
      <vt:variant>
        <vt:i4>0</vt:i4>
      </vt:variant>
      <vt:variant>
        <vt:i4>5</vt:i4>
      </vt:variant>
      <vt:variant>
        <vt:lpwstr/>
      </vt:variant>
      <vt:variant>
        <vt:lpwstr>_Toc435006893</vt:lpwstr>
      </vt:variant>
      <vt:variant>
        <vt:i4>1769529</vt:i4>
      </vt:variant>
      <vt:variant>
        <vt:i4>134</vt:i4>
      </vt:variant>
      <vt:variant>
        <vt:i4>0</vt:i4>
      </vt:variant>
      <vt:variant>
        <vt:i4>5</vt:i4>
      </vt:variant>
      <vt:variant>
        <vt:lpwstr/>
      </vt:variant>
      <vt:variant>
        <vt:lpwstr>_Toc435006892</vt:lpwstr>
      </vt:variant>
      <vt:variant>
        <vt:i4>1769529</vt:i4>
      </vt:variant>
      <vt:variant>
        <vt:i4>128</vt:i4>
      </vt:variant>
      <vt:variant>
        <vt:i4>0</vt:i4>
      </vt:variant>
      <vt:variant>
        <vt:i4>5</vt:i4>
      </vt:variant>
      <vt:variant>
        <vt:lpwstr/>
      </vt:variant>
      <vt:variant>
        <vt:lpwstr>_Toc435006891</vt:lpwstr>
      </vt:variant>
      <vt:variant>
        <vt:i4>1769529</vt:i4>
      </vt:variant>
      <vt:variant>
        <vt:i4>122</vt:i4>
      </vt:variant>
      <vt:variant>
        <vt:i4>0</vt:i4>
      </vt:variant>
      <vt:variant>
        <vt:i4>5</vt:i4>
      </vt:variant>
      <vt:variant>
        <vt:lpwstr/>
      </vt:variant>
      <vt:variant>
        <vt:lpwstr>_Toc435006890</vt:lpwstr>
      </vt:variant>
      <vt:variant>
        <vt:i4>1703993</vt:i4>
      </vt:variant>
      <vt:variant>
        <vt:i4>116</vt:i4>
      </vt:variant>
      <vt:variant>
        <vt:i4>0</vt:i4>
      </vt:variant>
      <vt:variant>
        <vt:i4>5</vt:i4>
      </vt:variant>
      <vt:variant>
        <vt:lpwstr/>
      </vt:variant>
      <vt:variant>
        <vt:lpwstr>_Toc435006889</vt:lpwstr>
      </vt:variant>
      <vt:variant>
        <vt:i4>1703993</vt:i4>
      </vt:variant>
      <vt:variant>
        <vt:i4>110</vt:i4>
      </vt:variant>
      <vt:variant>
        <vt:i4>0</vt:i4>
      </vt:variant>
      <vt:variant>
        <vt:i4>5</vt:i4>
      </vt:variant>
      <vt:variant>
        <vt:lpwstr/>
      </vt:variant>
      <vt:variant>
        <vt:lpwstr>_Toc435006888</vt:lpwstr>
      </vt:variant>
      <vt:variant>
        <vt:i4>1703993</vt:i4>
      </vt:variant>
      <vt:variant>
        <vt:i4>104</vt:i4>
      </vt:variant>
      <vt:variant>
        <vt:i4>0</vt:i4>
      </vt:variant>
      <vt:variant>
        <vt:i4>5</vt:i4>
      </vt:variant>
      <vt:variant>
        <vt:lpwstr/>
      </vt:variant>
      <vt:variant>
        <vt:lpwstr>_Toc435006887</vt:lpwstr>
      </vt:variant>
      <vt:variant>
        <vt:i4>1703993</vt:i4>
      </vt:variant>
      <vt:variant>
        <vt:i4>98</vt:i4>
      </vt:variant>
      <vt:variant>
        <vt:i4>0</vt:i4>
      </vt:variant>
      <vt:variant>
        <vt:i4>5</vt:i4>
      </vt:variant>
      <vt:variant>
        <vt:lpwstr/>
      </vt:variant>
      <vt:variant>
        <vt:lpwstr>_Toc435006886</vt:lpwstr>
      </vt:variant>
      <vt:variant>
        <vt:i4>1703993</vt:i4>
      </vt:variant>
      <vt:variant>
        <vt:i4>92</vt:i4>
      </vt:variant>
      <vt:variant>
        <vt:i4>0</vt:i4>
      </vt:variant>
      <vt:variant>
        <vt:i4>5</vt:i4>
      </vt:variant>
      <vt:variant>
        <vt:lpwstr/>
      </vt:variant>
      <vt:variant>
        <vt:lpwstr>_Toc435006885</vt:lpwstr>
      </vt:variant>
      <vt:variant>
        <vt:i4>1703993</vt:i4>
      </vt:variant>
      <vt:variant>
        <vt:i4>86</vt:i4>
      </vt:variant>
      <vt:variant>
        <vt:i4>0</vt:i4>
      </vt:variant>
      <vt:variant>
        <vt:i4>5</vt:i4>
      </vt:variant>
      <vt:variant>
        <vt:lpwstr/>
      </vt:variant>
      <vt:variant>
        <vt:lpwstr>_Toc435006884</vt:lpwstr>
      </vt:variant>
      <vt:variant>
        <vt:i4>1703993</vt:i4>
      </vt:variant>
      <vt:variant>
        <vt:i4>80</vt:i4>
      </vt:variant>
      <vt:variant>
        <vt:i4>0</vt:i4>
      </vt:variant>
      <vt:variant>
        <vt:i4>5</vt:i4>
      </vt:variant>
      <vt:variant>
        <vt:lpwstr/>
      </vt:variant>
      <vt:variant>
        <vt:lpwstr>_Toc435006883</vt:lpwstr>
      </vt:variant>
      <vt:variant>
        <vt:i4>1703993</vt:i4>
      </vt:variant>
      <vt:variant>
        <vt:i4>74</vt:i4>
      </vt:variant>
      <vt:variant>
        <vt:i4>0</vt:i4>
      </vt:variant>
      <vt:variant>
        <vt:i4>5</vt:i4>
      </vt:variant>
      <vt:variant>
        <vt:lpwstr/>
      </vt:variant>
      <vt:variant>
        <vt:lpwstr>_Toc435006882</vt:lpwstr>
      </vt:variant>
      <vt:variant>
        <vt:i4>1703993</vt:i4>
      </vt:variant>
      <vt:variant>
        <vt:i4>68</vt:i4>
      </vt:variant>
      <vt:variant>
        <vt:i4>0</vt:i4>
      </vt:variant>
      <vt:variant>
        <vt:i4>5</vt:i4>
      </vt:variant>
      <vt:variant>
        <vt:lpwstr/>
      </vt:variant>
      <vt:variant>
        <vt:lpwstr>_Toc435006881</vt:lpwstr>
      </vt:variant>
      <vt:variant>
        <vt:i4>1703993</vt:i4>
      </vt:variant>
      <vt:variant>
        <vt:i4>62</vt:i4>
      </vt:variant>
      <vt:variant>
        <vt:i4>0</vt:i4>
      </vt:variant>
      <vt:variant>
        <vt:i4>5</vt:i4>
      </vt:variant>
      <vt:variant>
        <vt:lpwstr/>
      </vt:variant>
      <vt:variant>
        <vt:lpwstr>_Toc435006880</vt:lpwstr>
      </vt:variant>
      <vt:variant>
        <vt:i4>1376313</vt:i4>
      </vt:variant>
      <vt:variant>
        <vt:i4>56</vt:i4>
      </vt:variant>
      <vt:variant>
        <vt:i4>0</vt:i4>
      </vt:variant>
      <vt:variant>
        <vt:i4>5</vt:i4>
      </vt:variant>
      <vt:variant>
        <vt:lpwstr/>
      </vt:variant>
      <vt:variant>
        <vt:lpwstr>_Toc435006879</vt:lpwstr>
      </vt:variant>
      <vt:variant>
        <vt:i4>1376313</vt:i4>
      </vt:variant>
      <vt:variant>
        <vt:i4>50</vt:i4>
      </vt:variant>
      <vt:variant>
        <vt:i4>0</vt:i4>
      </vt:variant>
      <vt:variant>
        <vt:i4>5</vt:i4>
      </vt:variant>
      <vt:variant>
        <vt:lpwstr/>
      </vt:variant>
      <vt:variant>
        <vt:lpwstr>_Toc435006878</vt:lpwstr>
      </vt:variant>
      <vt:variant>
        <vt:i4>1376313</vt:i4>
      </vt:variant>
      <vt:variant>
        <vt:i4>44</vt:i4>
      </vt:variant>
      <vt:variant>
        <vt:i4>0</vt:i4>
      </vt:variant>
      <vt:variant>
        <vt:i4>5</vt:i4>
      </vt:variant>
      <vt:variant>
        <vt:lpwstr/>
      </vt:variant>
      <vt:variant>
        <vt:lpwstr>_Toc435006877</vt:lpwstr>
      </vt:variant>
      <vt:variant>
        <vt:i4>1376313</vt:i4>
      </vt:variant>
      <vt:variant>
        <vt:i4>38</vt:i4>
      </vt:variant>
      <vt:variant>
        <vt:i4>0</vt:i4>
      </vt:variant>
      <vt:variant>
        <vt:i4>5</vt:i4>
      </vt:variant>
      <vt:variant>
        <vt:lpwstr/>
      </vt:variant>
      <vt:variant>
        <vt:lpwstr>_Toc435006876</vt:lpwstr>
      </vt:variant>
      <vt:variant>
        <vt:i4>1376313</vt:i4>
      </vt:variant>
      <vt:variant>
        <vt:i4>32</vt:i4>
      </vt:variant>
      <vt:variant>
        <vt:i4>0</vt:i4>
      </vt:variant>
      <vt:variant>
        <vt:i4>5</vt:i4>
      </vt:variant>
      <vt:variant>
        <vt:lpwstr/>
      </vt:variant>
      <vt:variant>
        <vt:lpwstr>_Toc435006875</vt:lpwstr>
      </vt:variant>
      <vt:variant>
        <vt:i4>1376313</vt:i4>
      </vt:variant>
      <vt:variant>
        <vt:i4>26</vt:i4>
      </vt:variant>
      <vt:variant>
        <vt:i4>0</vt:i4>
      </vt:variant>
      <vt:variant>
        <vt:i4>5</vt:i4>
      </vt:variant>
      <vt:variant>
        <vt:lpwstr/>
      </vt:variant>
      <vt:variant>
        <vt:lpwstr>_Toc435006874</vt:lpwstr>
      </vt:variant>
      <vt:variant>
        <vt:i4>1376313</vt:i4>
      </vt:variant>
      <vt:variant>
        <vt:i4>20</vt:i4>
      </vt:variant>
      <vt:variant>
        <vt:i4>0</vt:i4>
      </vt:variant>
      <vt:variant>
        <vt:i4>5</vt:i4>
      </vt:variant>
      <vt:variant>
        <vt:lpwstr/>
      </vt:variant>
      <vt:variant>
        <vt:lpwstr>_Toc435006873</vt:lpwstr>
      </vt:variant>
      <vt:variant>
        <vt:i4>1376313</vt:i4>
      </vt:variant>
      <vt:variant>
        <vt:i4>14</vt:i4>
      </vt:variant>
      <vt:variant>
        <vt:i4>0</vt:i4>
      </vt:variant>
      <vt:variant>
        <vt:i4>5</vt:i4>
      </vt:variant>
      <vt:variant>
        <vt:lpwstr/>
      </vt:variant>
      <vt:variant>
        <vt:lpwstr>_Toc435006872</vt:lpwstr>
      </vt:variant>
      <vt:variant>
        <vt:i4>1376313</vt:i4>
      </vt:variant>
      <vt:variant>
        <vt:i4>8</vt:i4>
      </vt:variant>
      <vt:variant>
        <vt:i4>0</vt:i4>
      </vt:variant>
      <vt:variant>
        <vt:i4>5</vt:i4>
      </vt:variant>
      <vt:variant>
        <vt:lpwstr/>
      </vt:variant>
      <vt:variant>
        <vt:lpwstr>_Toc435006871</vt:lpwstr>
      </vt:variant>
      <vt:variant>
        <vt:i4>1376313</vt:i4>
      </vt:variant>
      <vt:variant>
        <vt:i4>2</vt:i4>
      </vt:variant>
      <vt:variant>
        <vt:i4>0</vt:i4>
      </vt:variant>
      <vt:variant>
        <vt:i4>5</vt:i4>
      </vt:variant>
      <vt:variant>
        <vt:lpwstr/>
      </vt:variant>
      <vt:variant>
        <vt:lpwstr>_Toc435006870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SFINANZAS</dc:creator>
  <cp:lastModifiedBy>Sandra Mota García</cp:lastModifiedBy>
  <cp:revision>65</cp:revision>
  <cp:lastPrinted>2023-10-09T18:11:00Z</cp:lastPrinted>
  <dcterms:created xsi:type="dcterms:W3CDTF">2023-10-06T19:38:00Z</dcterms:created>
  <dcterms:modified xsi:type="dcterms:W3CDTF">2023-10-09T18:20:00Z</dcterms:modified>
</cp:coreProperties>
</file>